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00EA" w14:textId="0605B870" w:rsidR="0007520C" w:rsidRPr="001842A6" w:rsidRDefault="0007520C" w:rsidP="0007520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A8583F" w:rsidRPr="00A8583F">
        <w:rPr>
          <w:rFonts w:ascii="Arial" w:hAnsi="Arial" w:cs="Arial"/>
          <w:sz w:val="22"/>
          <w:szCs w:val="22"/>
        </w:rPr>
        <w:t>IZ15DZ.514.146.2025.NK.1</w:t>
      </w:r>
      <w:r w:rsidR="00604D7E">
        <w:rPr>
          <w:rFonts w:ascii="Arial" w:hAnsi="Arial" w:cs="Arial"/>
          <w:sz w:val="22"/>
          <w:szCs w:val="22"/>
        </w:rPr>
        <w:t>b</w:t>
      </w:r>
      <w:proofErr w:type="spellEnd"/>
      <w:r w:rsidR="00A8583F">
        <w:rPr>
          <w:rFonts w:ascii="Arial" w:hAnsi="Arial" w:cs="Arial"/>
          <w:sz w:val="22"/>
          <w:szCs w:val="22"/>
        </w:rPr>
        <w:t xml:space="preserve">                                                                     </w:t>
      </w:r>
      <w:r w:rsidRPr="001842A6">
        <w:rPr>
          <w:rFonts w:ascii="Arial" w:hAnsi="Arial" w:cs="Arial"/>
          <w:sz w:val="22"/>
          <w:szCs w:val="22"/>
        </w:rPr>
        <w:t xml:space="preserve">Opole, </w:t>
      </w:r>
      <w:proofErr w:type="spellStart"/>
      <w:r w:rsidR="00DA56EF">
        <w:rPr>
          <w:rFonts w:ascii="Arial" w:hAnsi="Arial" w:cs="Arial"/>
          <w:sz w:val="22"/>
          <w:szCs w:val="22"/>
        </w:rPr>
        <w:t>02</w:t>
      </w:r>
      <w:r w:rsidRPr="001842A6">
        <w:rPr>
          <w:rFonts w:ascii="Arial" w:hAnsi="Arial" w:cs="Arial"/>
          <w:sz w:val="22"/>
          <w:szCs w:val="22"/>
        </w:rPr>
        <w:t>.0</w:t>
      </w:r>
      <w:r w:rsidR="00DA56EF">
        <w:rPr>
          <w:rFonts w:ascii="Arial" w:hAnsi="Arial" w:cs="Arial"/>
          <w:sz w:val="22"/>
          <w:szCs w:val="22"/>
        </w:rPr>
        <w:t>7</w:t>
      </w:r>
      <w:r w:rsidRPr="001842A6">
        <w:rPr>
          <w:rFonts w:ascii="Arial" w:hAnsi="Arial" w:cs="Arial"/>
          <w:sz w:val="22"/>
          <w:szCs w:val="22"/>
        </w:rPr>
        <w:t>.202</w:t>
      </w:r>
      <w:r w:rsidR="00A8583F">
        <w:rPr>
          <w:rFonts w:ascii="Arial" w:hAnsi="Arial" w:cs="Arial"/>
          <w:sz w:val="22"/>
          <w:szCs w:val="22"/>
        </w:rPr>
        <w:t>5</w:t>
      </w:r>
      <w:r w:rsidRPr="001842A6">
        <w:rPr>
          <w:rFonts w:ascii="Arial" w:hAnsi="Arial" w:cs="Arial"/>
          <w:sz w:val="22"/>
          <w:szCs w:val="22"/>
        </w:rPr>
        <w:t>r</w:t>
      </w:r>
      <w:proofErr w:type="spellEnd"/>
      <w:r w:rsidRPr="001842A6">
        <w:rPr>
          <w:rFonts w:ascii="Arial" w:hAnsi="Arial" w:cs="Arial"/>
          <w:sz w:val="22"/>
          <w:szCs w:val="22"/>
        </w:rPr>
        <w:t>.</w:t>
      </w:r>
    </w:p>
    <w:p w14:paraId="7EE0DC15" w14:textId="77777777" w:rsidR="0007520C" w:rsidRPr="00043FF1" w:rsidRDefault="0007520C" w:rsidP="0007520C">
      <w:pPr>
        <w:spacing w:line="276" w:lineRule="auto"/>
        <w:rPr>
          <w:sz w:val="22"/>
          <w:szCs w:val="22"/>
        </w:rPr>
      </w:pPr>
    </w:p>
    <w:p w14:paraId="136811FC" w14:textId="77777777" w:rsidR="0007520C" w:rsidRPr="00043FF1" w:rsidRDefault="0007520C" w:rsidP="0007520C">
      <w:pPr>
        <w:spacing w:line="276" w:lineRule="auto"/>
        <w:jc w:val="center"/>
        <w:rPr>
          <w:b/>
          <w:sz w:val="22"/>
          <w:szCs w:val="22"/>
        </w:rPr>
      </w:pPr>
    </w:p>
    <w:p w14:paraId="1A86A9DF" w14:textId="19247C73" w:rsidR="0007520C" w:rsidRPr="00043FF1" w:rsidRDefault="0007520C" w:rsidP="0007520C">
      <w:pPr>
        <w:spacing w:line="276" w:lineRule="auto"/>
        <w:jc w:val="center"/>
        <w:rPr>
          <w:rFonts w:ascii="Arial" w:hAnsi="Arial" w:cs="Arial"/>
          <w:b/>
        </w:rPr>
      </w:pPr>
      <w:r w:rsidRPr="00043FF1">
        <w:rPr>
          <w:rFonts w:ascii="Arial" w:hAnsi="Arial" w:cs="Arial"/>
          <w:b/>
        </w:rPr>
        <w:t>OPIS PRZEDMIOTU ZAMÓWIENIA</w:t>
      </w:r>
      <w:r>
        <w:rPr>
          <w:rFonts w:ascii="Arial" w:hAnsi="Arial" w:cs="Arial"/>
          <w:b/>
        </w:rPr>
        <w:t xml:space="preserve"> </w:t>
      </w:r>
    </w:p>
    <w:p w14:paraId="74BF480D" w14:textId="409456D9" w:rsidR="00252F59" w:rsidRPr="00252F59" w:rsidRDefault="00604D7E" w:rsidP="00252F59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04D7E">
        <w:rPr>
          <w:rFonts w:ascii="Arial" w:hAnsi="Arial" w:cs="Arial"/>
          <w:b/>
          <w:sz w:val="22"/>
          <w:szCs w:val="22"/>
          <w:lang w:eastAsia="pl-PL"/>
        </w:rPr>
        <w:t>„</w:t>
      </w:r>
      <w:r w:rsidR="00252F59" w:rsidRPr="00252F59">
        <w:rPr>
          <w:rFonts w:ascii="Arial" w:hAnsi="Arial" w:cs="Arial"/>
          <w:b/>
          <w:sz w:val="22"/>
          <w:szCs w:val="22"/>
          <w:lang w:eastAsia="pl-PL"/>
        </w:rPr>
        <w:t>Wykonanie Przeglądu Specjalnego kolejowego obiektu inżynieryjnego</w:t>
      </w:r>
    </w:p>
    <w:p w14:paraId="3B2F81C4" w14:textId="15D48E83" w:rsidR="0007520C" w:rsidRPr="00043FF1" w:rsidRDefault="00252F59" w:rsidP="00252F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52F59">
        <w:rPr>
          <w:rFonts w:ascii="Arial" w:hAnsi="Arial" w:cs="Arial"/>
          <w:b/>
          <w:sz w:val="22"/>
          <w:szCs w:val="22"/>
          <w:lang w:eastAsia="pl-PL"/>
        </w:rPr>
        <w:t>(przejścia pod torami) w km 197,029 linii kolejowej nr 137 Katowice – Legnica”</w:t>
      </w:r>
    </w:p>
    <w:p w14:paraId="0D004062" w14:textId="77777777" w:rsidR="0007520C" w:rsidRDefault="0007520C" w:rsidP="0007520C">
      <w:pPr>
        <w:pStyle w:val="Style5"/>
        <w:widowControl/>
        <w:spacing w:line="276" w:lineRule="auto"/>
        <w:rPr>
          <w:rFonts w:ascii="Arial" w:hAnsi="Arial" w:cs="Arial"/>
          <w:sz w:val="22"/>
          <w:szCs w:val="22"/>
        </w:rPr>
      </w:pPr>
    </w:p>
    <w:p w14:paraId="5DB29943" w14:textId="77777777" w:rsidR="0007520C" w:rsidRDefault="0007520C" w:rsidP="0007520C">
      <w:pPr>
        <w:pStyle w:val="Style5"/>
        <w:widowControl/>
        <w:spacing w:line="276" w:lineRule="auto"/>
        <w:rPr>
          <w:rFonts w:ascii="Arial" w:hAnsi="Arial" w:cs="Arial"/>
          <w:sz w:val="22"/>
          <w:szCs w:val="22"/>
        </w:rPr>
      </w:pPr>
    </w:p>
    <w:p w14:paraId="27AE78E2" w14:textId="77777777" w:rsidR="0007520C" w:rsidRPr="00257063" w:rsidRDefault="0007520C" w:rsidP="0007520C">
      <w:pPr>
        <w:suppressAutoHyphens w:val="0"/>
        <w:spacing w:after="241" w:line="250" w:lineRule="auto"/>
        <w:ind w:left="436" w:hanging="10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257063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>Rodzaj zamówienia:</w:t>
      </w:r>
      <w:r w:rsidRPr="00257063">
        <w:rPr>
          <w:rFonts w:ascii="Arial" w:eastAsia="Arial" w:hAnsi="Arial" w:cs="Arial"/>
          <w:color w:val="000000"/>
          <w:sz w:val="22"/>
          <w:szCs w:val="22"/>
          <w:lang w:eastAsia="pl-PL"/>
        </w:rPr>
        <w:t xml:space="preserve"> Usługa</w:t>
      </w:r>
    </w:p>
    <w:p w14:paraId="6B602BE6" w14:textId="77777777" w:rsidR="0007520C" w:rsidRPr="00257063" w:rsidRDefault="0007520C" w:rsidP="0007520C">
      <w:pPr>
        <w:suppressAutoHyphens w:val="0"/>
        <w:spacing w:after="222" w:line="271" w:lineRule="auto"/>
        <w:ind w:left="436" w:hanging="10"/>
        <w:jc w:val="both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257063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 xml:space="preserve">Kod </w:t>
      </w:r>
      <w:proofErr w:type="spellStart"/>
      <w:r w:rsidRPr="00257063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>CPV</w:t>
      </w:r>
      <w:proofErr w:type="spellEnd"/>
      <w:r w:rsidRPr="00257063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>:</w:t>
      </w:r>
      <w:r w:rsidRPr="00257063">
        <w:rPr>
          <w:rFonts w:ascii="Arial" w:eastAsia="Arial" w:hAnsi="Arial" w:cs="Arial"/>
          <w:color w:val="000000"/>
          <w:sz w:val="22"/>
          <w:szCs w:val="22"/>
          <w:lang w:eastAsia="pl-PL"/>
        </w:rPr>
        <w:t xml:space="preserve"> 71631450-9</w:t>
      </w:r>
    </w:p>
    <w:p w14:paraId="6381006D" w14:textId="77777777" w:rsidR="0007520C" w:rsidRPr="00257063" w:rsidRDefault="0007520C" w:rsidP="0007520C">
      <w:pPr>
        <w:suppressAutoHyphens w:val="0"/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6FA48C3" w14:textId="77777777" w:rsidR="0007520C" w:rsidRPr="00257063" w:rsidRDefault="0007520C" w:rsidP="0007520C">
      <w:pPr>
        <w:suppressAutoHyphens w:val="0"/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AC641A6" w14:textId="77777777" w:rsidR="0007520C" w:rsidRPr="00257063" w:rsidRDefault="0007520C" w:rsidP="0007520C">
      <w:pPr>
        <w:suppressAutoHyphens w:val="0"/>
        <w:spacing w:line="266" w:lineRule="auto"/>
        <w:rPr>
          <w:rFonts w:ascii="Arial" w:eastAsiaTheme="minorEastAsia" w:hAnsi="Arial" w:cs="Arial"/>
          <w:b/>
          <w:sz w:val="22"/>
          <w:szCs w:val="22"/>
          <w:lang w:eastAsia="en-US"/>
        </w:rPr>
      </w:pPr>
      <w:r w:rsidRPr="00257063">
        <w:rPr>
          <w:rFonts w:ascii="Arial" w:eastAsiaTheme="minorEastAsia" w:hAnsi="Arial" w:cs="Arial"/>
          <w:b/>
          <w:sz w:val="22"/>
          <w:szCs w:val="22"/>
          <w:lang w:eastAsia="en-US"/>
        </w:rPr>
        <w:t>ZAMAWIAJĄCY:</w:t>
      </w:r>
    </w:p>
    <w:p w14:paraId="12D14ADC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257063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PKP Polskie Linie Kolejowe S.A. </w:t>
      </w:r>
    </w:p>
    <w:p w14:paraId="02318D54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257063">
        <w:rPr>
          <w:rFonts w:asciiTheme="minorHAnsi" w:eastAsiaTheme="minorEastAsia" w:hAnsiTheme="minorHAnsi" w:cstheme="minorBidi"/>
          <w:sz w:val="22"/>
          <w:szCs w:val="22"/>
          <w:lang w:eastAsia="en-US"/>
        </w:rPr>
        <w:t>03-734 Warszawa, ul. Targowa 74</w:t>
      </w:r>
    </w:p>
    <w:p w14:paraId="420773DB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b/>
          <w:sz w:val="22"/>
          <w:szCs w:val="22"/>
          <w:u w:val="single"/>
          <w:lang w:eastAsia="en-US"/>
        </w:rPr>
      </w:pPr>
      <w:r w:rsidRPr="00257063">
        <w:rPr>
          <w:rFonts w:asciiTheme="minorHAnsi" w:eastAsiaTheme="minorEastAsia" w:hAnsiTheme="minorHAnsi" w:cstheme="minorBidi"/>
          <w:b/>
          <w:sz w:val="22"/>
          <w:szCs w:val="22"/>
          <w:u w:val="single"/>
          <w:lang w:eastAsia="en-US"/>
        </w:rPr>
        <w:t>Reprezentowany przez:</w:t>
      </w:r>
    </w:p>
    <w:p w14:paraId="32F47613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257063">
        <w:rPr>
          <w:rFonts w:asciiTheme="minorHAnsi" w:eastAsiaTheme="minorEastAsia" w:hAnsiTheme="minorHAnsi" w:cstheme="minorBidi"/>
          <w:sz w:val="22"/>
          <w:szCs w:val="22"/>
          <w:lang w:eastAsia="en-US"/>
        </w:rPr>
        <w:t>Zakład Linii Kolejowych w Opolu</w:t>
      </w:r>
    </w:p>
    <w:p w14:paraId="67627564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257063">
        <w:rPr>
          <w:rFonts w:asciiTheme="minorHAnsi" w:eastAsiaTheme="minorEastAsia" w:hAnsiTheme="minorHAnsi" w:cstheme="minorBidi"/>
          <w:sz w:val="22"/>
          <w:szCs w:val="22"/>
          <w:lang w:eastAsia="en-US"/>
        </w:rPr>
        <w:t>45-092 Opole, ul. Księcia Jana Dobrego 1</w:t>
      </w:r>
    </w:p>
    <w:p w14:paraId="473E69E6" w14:textId="77777777" w:rsidR="0007520C" w:rsidRDefault="0007520C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26FCCF86" w14:textId="77777777" w:rsidR="00A8583F" w:rsidRDefault="00A8583F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0695585A" w14:textId="77777777" w:rsidR="00A8583F" w:rsidRDefault="00A8583F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6DA2FE20" w14:textId="77777777" w:rsidR="00A8583F" w:rsidRDefault="00A8583F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7FEEB313" w14:textId="77777777" w:rsidR="00A8583F" w:rsidRPr="00257063" w:rsidRDefault="00A8583F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40717DF6" w14:textId="77777777" w:rsidR="0007520C" w:rsidRPr="00257063" w:rsidRDefault="0007520C" w:rsidP="0007520C">
      <w:pPr>
        <w:suppressAutoHyphens w:val="0"/>
        <w:ind w:left="294" w:hanging="10"/>
        <w:jc w:val="both"/>
        <w:rPr>
          <w:rFonts w:ascii="Arial" w:eastAsia="Arial" w:hAnsi="Arial" w:cs="Arial"/>
          <w:color w:val="000000"/>
          <w:sz w:val="18"/>
          <w:szCs w:val="22"/>
          <w:lang w:eastAsia="pl-PL"/>
        </w:rPr>
      </w:pPr>
    </w:p>
    <w:p w14:paraId="5CFA254D" w14:textId="77777777" w:rsidR="0007520C" w:rsidRPr="00257063" w:rsidRDefault="0007520C" w:rsidP="0007520C">
      <w:pPr>
        <w:suppressAutoHyphens w:val="0"/>
        <w:spacing w:after="12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375DA23" w14:textId="77777777" w:rsidR="0007520C" w:rsidRPr="00257063" w:rsidRDefault="0007520C" w:rsidP="0007520C">
      <w:pPr>
        <w:keepNext/>
        <w:keepLines/>
        <w:suppressAutoHyphens w:val="0"/>
        <w:spacing w:after="1164" w:line="259" w:lineRule="auto"/>
        <w:ind w:left="5529"/>
        <w:outlineLvl w:val="1"/>
        <w:rPr>
          <w:rFonts w:ascii="Arial" w:eastAsia="Arial" w:hAnsi="Arial" w:cs="Arial"/>
          <w:color w:val="000000"/>
          <w:sz w:val="28"/>
          <w:szCs w:val="22"/>
          <w:lang w:eastAsia="pl-PL"/>
        </w:rPr>
      </w:pPr>
      <w:r w:rsidRPr="00257063">
        <w:rPr>
          <w:rFonts w:ascii="Arial" w:eastAsia="Arial" w:hAnsi="Arial" w:cs="Arial"/>
          <w:color w:val="000000"/>
          <w:sz w:val="28"/>
          <w:szCs w:val="22"/>
          <w:lang w:eastAsia="pl-PL"/>
        </w:rPr>
        <w:t xml:space="preserve">           AKCEPTUJĘ</w:t>
      </w:r>
    </w:p>
    <w:p w14:paraId="5B3E180D" w14:textId="521C8C0E" w:rsidR="0007520C" w:rsidRPr="00A8583F" w:rsidRDefault="0007520C" w:rsidP="0007520C">
      <w:pPr>
        <w:suppressAutoHyphens w:val="0"/>
        <w:spacing w:after="4" w:line="268" w:lineRule="auto"/>
        <w:rPr>
          <w:rFonts w:ascii="Arial" w:eastAsia="Arial" w:hAnsi="Arial" w:cs="Arial"/>
          <w:i/>
          <w:color w:val="000000"/>
          <w:sz w:val="16"/>
          <w:szCs w:val="22"/>
          <w:lang w:eastAsia="pl-PL"/>
        </w:rPr>
      </w:pPr>
      <w:r w:rsidRPr="00257063">
        <w:rPr>
          <w:rFonts w:ascii="Arial" w:eastAsia="Arial" w:hAnsi="Arial" w:cs="Arial"/>
          <w:i/>
          <w:color w:val="000000"/>
          <w:sz w:val="16"/>
          <w:szCs w:val="22"/>
          <w:lang w:eastAsia="pl-PL"/>
        </w:rPr>
        <w:t xml:space="preserve">                                                                                                                              ..….</w:t>
      </w:r>
      <w:r w:rsidRPr="00257063">
        <w:rPr>
          <w:rFonts w:ascii="Arial" w:eastAsia="Arial" w:hAnsi="Arial" w:cs="Arial"/>
          <w:color w:val="000000"/>
          <w:sz w:val="16"/>
          <w:szCs w:val="22"/>
          <w:lang w:eastAsia="pl-PL"/>
        </w:rPr>
        <w:t>………………….….…………………………</w:t>
      </w:r>
    </w:p>
    <w:p w14:paraId="782D926C" w14:textId="77777777" w:rsidR="0007520C" w:rsidRPr="00257063" w:rsidRDefault="0007520C" w:rsidP="0007520C">
      <w:pPr>
        <w:suppressAutoHyphens w:val="0"/>
        <w:spacing w:after="839" w:line="259" w:lineRule="auto"/>
        <w:ind w:left="457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257063">
        <w:rPr>
          <w:rFonts w:ascii="Arial" w:eastAsia="Arial" w:hAnsi="Arial" w:cs="Arial"/>
          <w:i/>
          <w:color w:val="000000"/>
          <w:sz w:val="16"/>
          <w:szCs w:val="22"/>
          <w:lang w:eastAsia="pl-PL"/>
        </w:rPr>
        <w:t xml:space="preserve">                                                                                                            (Data, podpis Kierującego organizacją merytoryczną)</w:t>
      </w:r>
    </w:p>
    <w:p w14:paraId="07572210" w14:textId="77777777" w:rsidR="0007520C" w:rsidRPr="00257063" w:rsidRDefault="0007520C" w:rsidP="0007520C">
      <w:pPr>
        <w:suppressAutoHyphens w:val="0"/>
        <w:spacing w:after="793" w:line="276" w:lineRule="auto"/>
        <w:ind w:left="284" w:right="7087"/>
        <w:rPr>
          <w:rFonts w:ascii="Arial" w:eastAsia="Arial" w:hAnsi="Arial" w:cs="Arial"/>
          <w:color w:val="000000"/>
          <w:sz w:val="18"/>
          <w:szCs w:val="22"/>
          <w:lang w:eastAsia="pl-PL"/>
        </w:rPr>
      </w:pPr>
      <w:r w:rsidRPr="00257063">
        <w:rPr>
          <w:rFonts w:ascii="Arial" w:eastAsia="Arial" w:hAnsi="Arial" w:cs="Arial"/>
          <w:color w:val="000000"/>
          <w:sz w:val="18"/>
          <w:szCs w:val="22"/>
          <w:lang w:eastAsia="pl-PL"/>
        </w:rPr>
        <w:t>Opracował/a: Natalia Kuśnierz tel. 77 554 1761</w:t>
      </w:r>
    </w:p>
    <w:p w14:paraId="34C277C9" w14:textId="77777777" w:rsidR="0007520C" w:rsidRPr="00257063" w:rsidRDefault="0007520C" w:rsidP="0007520C">
      <w:pPr>
        <w:suppressAutoHyphens w:val="0"/>
        <w:spacing w:line="259" w:lineRule="auto"/>
        <w:ind w:left="284"/>
        <w:rPr>
          <w:rFonts w:ascii="Arial" w:eastAsia="Arial" w:hAnsi="Arial" w:cs="Arial"/>
          <w:color w:val="000000"/>
          <w:sz w:val="18"/>
          <w:szCs w:val="22"/>
          <w:lang w:eastAsia="pl-PL"/>
        </w:rPr>
      </w:pPr>
      <w:r w:rsidRPr="00257063">
        <w:rPr>
          <w:rFonts w:ascii="Arial" w:eastAsia="Arial" w:hAnsi="Arial" w:cs="Arial"/>
          <w:b/>
          <w:color w:val="000000"/>
          <w:sz w:val="14"/>
          <w:szCs w:val="22"/>
          <w:lang w:eastAsia="pl-PL"/>
        </w:rPr>
        <w:t>……………………..</w:t>
      </w:r>
    </w:p>
    <w:p w14:paraId="6995D293" w14:textId="6288D4FB" w:rsidR="00A8583F" w:rsidRPr="00A8583F" w:rsidRDefault="0007520C" w:rsidP="00A8583F">
      <w:pPr>
        <w:suppressAutoHyphens w:val="0"/>
        <w:ind w:left="294" w:hanging="10"/>
        <w:jc w:val="both"/>
        <w:rPr>
          <w:rFonts w:ascii="Arial" w:eastAsia="Arial" w:hAnsi="Arial" w:cs="Arial"/>
          <w:color w:val="000000"/>
          <w:sz w:val="18"/>
          <w:szCs w:val="22"/>
          <w:lang w:eastAsia="pl-PL"/>
        </w:rPr>
      </w:pPr>
      <w:r w:rsidRPr="00257063">
        <w:rPr>
          <w:rFonts w:ascii="Arial" w:eastAsia="Arial" w:hAnsi="Arial" w:cs="Arial"/>
          <w:color w:val="000000"/>
          <w:sz w:val="18"/>
          <w:szCs w:val="22"/>
          <w:lang w:eastAsia="pl-PL"/>
        </w:rPr>
        <w:t>Data, podpis</w:t>
      </w:r>
    </w:p>
    <w:p w14:paraId="59FDFFB4" w14:textId="77777777" w:rsidR="00A8583F" w:rsidRPr="00051F83" w:rsidRDefault="00A8583F" w:rsidP="00054049">
      <w:pPr>
        <w:pStyle w:val="Style5"/>
        <w:widowControl/>
        <w:spacing w:line="276" w:lineRule="auto"/>
        <w:ind w:left="426"/>
        <w:jc w:val="center"/>
        <w:rPr>
          <w:rStyle w:val="FontStyle22"/>
          <w:b w:val="0"/>
          <w:sz w:val="22"/>
          <w:szCs w:val="22"/>
        </w:rPr>
      </w:pPr>
    </w:p>
    <w:p w14:paraId="7F38C3CD" w14:textId="77777777" w:rsidR="00984BDF" w:rsidRPr="00984BDF" w:rsidRDefault="00984BDF" w:rsidP="00984BDF">
      <w:pPr>
        <w:numPr>
          <w:ilvl w:val="0"/>
          <w:numId w:val="10"/>
        </w:numPr>
        <w:spacing w:after="12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984BDF">
        <w:rPr>
          <w:rFonts w:ascii="Arial" w:hAnsi="Arial" w:cs="Arial"/>
          <w:b/>
          <w:sz w:val="22"/>
          <w:szCs w:val="22"/>
          <w:lang w:eastAsia="pl-PL"/>
        </w:rPr>
        <w:lastRenderedPageBreak/>
        <w:t>Przedmiot zamówienia</w:t>
      </w:r>
    </w:p>
    <w:p w14:paraId="3FBC9E36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Przedmiotem zamówienia jest wykonanie Przeglądu Specjalnego mającego na celu określenie czynności i zakresu robót budowlanych niezbędnych do wykonania w celu zabezpieczenia obiektu przed powstaniem zagrożenia dla ludzi i mienia, zgodnie z wymogami instrukcji Id-16 o utrzymaniu kolejowych obiektów inżynieryjnych na liniach kolejowych do prędkości 200/250 km/h, rozdział IV &amp; 11. Przegląd specjalny.</w:t>
      </w:r>
    </w:p>
    <w:p w14:paraId="420E5881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3B66335E" w14:textId="77777777" w:rsidR="00984BDF" w:rsidRPr="00984BDF" w:rsidRDefault="00984BDF" w:rsidP="00984BDF">
      <w:pPr>
        <w:numPr>
          <w:ilvl w:val="0"/>
          <w:numId w:val="10"/>
        </w:numPr>
        <w:spacing w:after="12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984BDF">
        <w:rPr>
          <w:rFonts w:ascii="Arial" w:hAnsi="Arial" w:cs="Arial"/>
          <w:b/>
          <w:sz w:val="22"/>
          <w:szCs w:val="22"/>
          <w:lang w:eastAsia="pl-PL"/>
        </w:rPr>
        <w:t>Opis ogólny przedmiotu zamówienia</w:t>
      </w:r>
    </w:p>
    <w:p w14:paraId="5ACD6335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Przedmiotem zamówienia jest wykonanie Przeglądu Specjalnego kolejowego obiektu inżynieryjnego (przejścia pod torami) w km 197,029 linii kolejowej nr 137 Katowice – Legnica.</w:t>
      </w:r>
    </w:p>
    <w:p w14:paraId="1463BBBA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51258F62" w14:textId="77777777" w:rsidR="00984BDF" w:rsidRPr="00984BDF" w:rsidRDefault="00984BDF" w:rsidP="00984BDF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984BDF">
        <w:rPr>
          <w:rFonts w:ascii="Arial" w:hAnsi="Arial" w:cs="Arial"/>
          <w:b/>
          <w:sz w:val="22"/>
          <w:szCs w:val="22"/>
          <w:lang w:eastAsia="pl-PL"/>
        </w:rPr>
        <w:t>Opis stanu istniejącego</w:t>
      </w:r>
    </w:p>
    <w:p w14:paraId="28FA8103" w14:textId="6C3A5218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 xml:space="preserve">Przedmiotowy wiadukt znajduje się w km </w:t>
      </w:r>
      <w:r w:rsidR="00252F59" w:rsidRPr="00252F59">
        <w:rPr>
          <w:rFonts w:ascii="Arial" w:hAnsi="Arial" w:cs="Arial"/>
          <w:sz w:val="22"/>
          <w:szCs w:val="22"/>
          <w:lang w:eastAsia="pl-PL"/>
        </w:rPr>
        <w:t xml:space="preserve">197,029 </w:t>
      </w:r>
      <w:r w:rsidRPr="00984BDF">
        <w:rPr>
          <w:rFonts w:ascii="Arial" w:hAnsi="Arial" w:cs="Arial"/>
          <w:sz w:val="22"/>
          <w:szCs w:val="22"/>
          <w:lang w:eastAsia="pl-PL"/>
        </w:rPr>
        <w:t>linii kolejowej nr 137 Katowice – Legnica w stacji Piława Górna. Obiekt przeprowadza trzy niezelektryfikowane tor kolejowy nad ciągiem pieszym.</w:t>
      </w:r>
    </w:p>
    <w:p w14:paraId="2D3424D6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475E9ED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u w:val="single"/>
          <w:lang w:eastAsia="pl-PL"/>
        </w:rPr>
      </w:pPr>
      <w:r w:rsidRPr="00984BDF">
        <w:rPr>
          <w:rFonts w:ascii="Arial" w:hAnsi="Arial" w:cs="Arial"/>
          <w:sz w:val="22"/>
          <w:szCs w:val="22"/>
          <w:u w:val="single"/>
          <w:lang w:eastAsia="pl-PL"/>
        </w:rPr>
        <w:t>Metryka obiektu:</w:t>
      </w:r>
    </w:p>
    <w:p w14:paraId="7A9C0E2C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Schemat statyczny:</w:t>
      </w:r>
      <w:r w:rsidRPr="00984BDF">
        <w:rPr>
          <w:rFonts w:ascii="Arial" w:hAnsi="Arial" w:cs="Arial"/>
          <w:sz w:val="22"/>
          <w:szCs w:val="22"/>
          <w:lang w:eastAsia="pl-PL"/>
        </w:rPr>
        <w:tab/>
      </w:r>
      <w:r w:rsidRPr="00984BDF">
        <w:rPr>
          <w:rFonts w:ascii="Arial" w:hAnsi="Arial" w:cs="Arial"/>
          <w:sz w:val="22"/>
          <w:szCs w:val="22"/>
          <w:lang w:eastAsia="pl-PL"/>
        </w:rPr>
        <w:tab/>
      </w:r>
      <w:r w:rsidRPr="00984BDF">
        <w:rPr>
          <w:rFonts w:ascii="Arial" w:hAnsi="Arial" w:cs="Arial"/>
          <w:sz w:val="22"/>
          <w:szCs w:val="22"/>
          <w:lang w:eastAsia="pl-PL"/>
        </w:rPr>
        <w:tab/>
        <w:t>belka swobodnie podparta</w:t>
      </w:r>
    </w:p>
    <w:p w14:paraId="4FD8AF76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Konstrukcja obiektu:</w:t>
      </w:r>
      <w:r w:rsidRPr="00984BDF">
        <w:rPr>
          <w:rFonts w:ascii="Arial" w:hAnsi="Arial" w:cs="Arial"/>
          <w:sz w:val="22"/>
          <w:szCs w:val="22"/>
          <w:lang w:eastAsia="pl-PL"/>
        </w:rPr>
        <w:tab/>
      </w:r>
      <w:r w:rsidRPr="00984BDF">
        <w:rPr>
          <w:rFonts w:ascii="Arial" w:hAnsi="Arial" w:cs="Arial"/>
          <w:sz w:val="22"/>
          <w:szCs w:val="22"/>
          <w:lang w:eastAsia="pl-PL"/>
        </w:rPr>
        <w:tab/>
      </w:r>
      <w:r w:rsidRPr="00984BDF">
        <w:rPr>
          <w:rFonts w:ascii="Arial" w:hAnsi="Arial" w:cs="Arial"/>
          <w:sz w:val="22"/>
          <w:szCs w:val="22"/>
          <w:lang w:eastAsia="pl-PL"/>
        </w:rPr>
        <w:tab/>
        <w:t>płytowy żelbetowy</w:t>
      </w:r>
    </w:p>
    <w:p w14:paraId="46D016E9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Rozpiętość teoretyczna przęsła:</w:t>
      </w:r>
      <w:r w:rsidRPr="00984BDF">
        <w:rPr>
          <w:rFonts w:ascii="Arial" w:hAnsi="Arial" w:cs="Arial"/>
          <w:sz w:val="22"/>
          <w:szCs w:val="22"/>
          <w:lang w:eastAsia="pl-PL"/>
        </w:rPr>
        <w:tab/>
        <w:t>~2,90 m</w:t>
      </w:r>
    </w:p>
    <w:p w14:paraId="380BC8B4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Długość całkowita przęsła:</w:t>
      </w:r>
      <w:r w:rsidRPr="00984BDF">
        <w:rPr>
          <w:rFonts w:ascii="Arial" w:hAnsi="Arial" w:cs="Arial"/>
          <w:sz w:val="22"/>
          <w:szCs w:val="22"/>
          <w:lang w:eastAsia="pl-PL"/>
        </w:rPr>
        <w:tab/>
      </w:r>
      <w:r w:rsidRPr="00984BDF">
        <w:rPr>
          <w:rFonts w:ascii="Arial" w:hAnsi="Arial" w:cs="Arial"/>
          <w:sz w:val="22"/>
          <w:szCs w:val="22"/>
          <w:lang w:eastAsia="pl-PL"/>
        </w:rPr>
        <w:tab/>
        <w:t>8,20 m</w:t>
      </w:r>
    </w:p>
    <w:p w14:paraId="371F75FC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Kąt skrzyżowania z przeszkodą:</w:t>
      </w:r>
      <w:r w:rsidRPr="00984BDF">
        <w:rPr>
          <w:rFonts w:ascii="Arial" w:hAnsi="Arial" w:cs="Arial"/>
          <w:sz w:val="22"/>
          <w:szCs w:val="22"/>
          <w:lang w:eastAsia="pl-PL"/>
        </w:rPr>
        <w:tab/>
        <w:t>90°</w:t>
      </w:r>
    </w:p>
    <w:p w14:paraId="4CFE2128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Światło poziome pod obiektem:</w:t>
      </w:r>
      <w:r w:rsidRPr="00984BDF">
        <w:rPr>
          <w:rFonts w:ascii="Arial" w:hAnsi="Arial" w:cs="Arial"/>
          <w:sz w:val="22"/>
          <w:szCs w:val="22"/>
          <w:lang w:eastAsia="pl-PL"/>
        </w:rPr>
        <w:tab/>
        <w:t>3,09 m</w:t>
      </w:r>
    </w:p>
    <w:p w14:paraId="4C4AE8DA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Światło pionowe pod obiektem:</w:t>
      </w:r>
      <w:r w:rsidRPr="00984BDF">
        <w:rPr>
          <w:rFonts w:ascii="Arial" w:hAnsi="Arial" w:cs="Arial"/>
          <w:sz w:val="22"/>
          <w:szCs w:val="22"/>
          <w:lang w:eastAsia="pl-PL"/>
        </w:rPr>
        <w:tab/>
        <w:t>2,18 m</w:t>
      </w:r>
    </w:p>
    <w:p w14:paraId="70D3CD8E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Szerokość całkowita przęsła:</w:t>
      </w:r>
      <w:r w:rsidRPr="00984BDF">
        <w:rPr>
          <w:rFonts w:ascii="Arial" w:hAnsi="Arial" w:cs="Arial"/>
          <w:sz w:val="22"/>
          <w:szCs w:val="22"/>
          <w:lang w:eastAsia="pl-PL"/>
        </w:rPr>
        <w:tab/>
      </w:r>
      <w:r w:rsidRPr="00984BDF">
        <w:rPr>
          <w:rFonts w:ascii="Arial" w:hAnsi="Arial" w:cs="Arial"/>
          <w:sz w:val="22"/>
          <w:szCs w:val="22"/>
          <w:lang w:eastAsia="pl-PL"/>
        </w:rPr>
        <w:tab/>
        <w:t>6,70 + 12,00 m</w:t>
      </w:r>
    </w:p>
    <w:p w14:paraId="0881C30A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Wysokość konstrukcyjna:</w:t>
      </w:r>
      <w:r w:rsidRPr="00984BDF">
        <w:rPr>
          <w:rFonts w:ascii="Arial" w:hAnsi="Arial" w:cs="Arial"/>
          <w:sz w:val="22"/>
          <w:szCs w:val="22"/>
          <w:lang w:eastAsia="pl-PL"/>
        </w:rPr>
        <w:tab/>
      </w:r>
      <w:r w:rsidRPr="00984BDF">
        <w:rPr>
          <w:rFonts w:ascii="Arial" w:hAnsi="Arial" w:cs="Arial"/>
          <w:sz w:val="22"/>
          <w:szCs w:val="22"/>
          <w:lang w:eastAsia="pl-PL"/>
        </w:rPr>
        <w:tab/>
        <w:t>~1,00 m</w:t>
      </w:r>
    </w:p>
    <w:p w14:paraId="7524133F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Rodzaj nawierzchni:</w:t>
      </w:r>
      <w:r w:rsidRPr="00984BDF">
        <w:rPr>
          <w:rFonts w:ascii="Arial" w:hAnsi="Arial" w:cs="Arial"/>
          <w:sz w:val="22"/>
          <w:szCs w:val="22"/>
          <w:lang w:eastAsia="pl-PL"/>
        </w:rPr>
        <w:tab/>
      </w:r>
      <w:r w:rsidRPr="00984BDF">
        <w:rPr>
          <w:rFonts w:ascii="Arial" w:hAnsi="Arial" w:cs="Arial"/>
          <w:sz w:val="22"/>
          <w:szCs w:val="22"/>
          <w:lang w:eastAsia="pl-PL"/>
        </w:rPr>
        <w:tab/>
      </w:r>
      <w:r w:rsidRPr="00984BDF">
        <w:rPr>
          <w:rFonts w:ascii="Arial" w:hAnsi="Arial" w:cs="Arial"/>
          <w:sz w:val="22"/>
          <w:szCs w:val="22"/>
          <w:lang w:eastAsia="pl-PL"/>
        </w:rPr>
        <w:tab/>
        <w:t xml:space="preserve">tor na podsypce, podkłady drewniane, szyny </w:t>
      </w:r>
      <w:proofErr w:type="spellStart"/>
      <w:r w:rsidRPr="00984BDF">
        <w:rPr>
          <w:rFonts w:ascii="Arial" w:hAnsi="Arial" w:cs="Arial"/>
          <w:sz w:val="22"/>
          <w:szCs w:val="22"/>
          <w:lang w:eastAsia="pl-PL"/>
        </w:rPr>
        <w:t>S49</w:t>
      </w:r>
      <w:proofErr w:type="spellEnd"/>
    </w:p>
    <w:p w14:paraId="04035612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F099F86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Ustrój nośny stanowią jednoprzęsłowe wolnopodparte przęsła żelbetowe. Przęsła oparte są bez pośrednictwa łożysk na betonowych ścianach przyczółków.</w:t>
      </w:r>
    </w:p>
    <w:p w14:paraId="7F3986E2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Z przejścia na perony prowadzą schody kamienne nad którymi znajdują się przeszklone wiaty stalowe.</w:t>
      </w:r>
    </w:p>
    <w:p w14:paraId="5CF87693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Na obiekcie przebiegają trzy niezelektryfikowane tory linii kolejowej nr 137 Katowice – Legnica. Szyny mocowane są przy pomocy przytwierdzenia typu K. Tor na obiekcie położony jest na prostej.</w:t>
      </w:r>
    </w:p>
    <w:p w14:paraId="42E9C396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Pod obiektem znajduje się przejście na perony. Odwodnienie stanowi studnia zlokalizowana w płycie dennej przejścia wyposażona w pompę elektryczną. Przejście wyposażone jest w oświetlenie.</w:t>
      </w:r>
    </w:p>
    <w:p w14:paraId="1D0137B2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2C27836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098A9393" w14:textId="77777777" w:rsidR="00984BDF" w:rsidRPr="00984BDF" w:rsidRDefault="00984BDF" w:rsidP="00984BDF">
      <w:pPr>
        <w:numPr>
          <w:ilvl w:val="0"/>
          <w:numId w:val="10"/>
        </w:numPr>
        <w:spacing w:after="12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984BDF">
        <w:rPr>
          <w:rFonts w:ascii="Arial" w:hAnsi="Arial" w:cs="Arial"/>
          <w:b/>
          <w:sz w:val="22"/>
          <w:szCs w:val="22"/>
          <w:lang w:eastAsia="pl-PL"/>
        </w:rPr>
        <w:t>Cel i spodziewany rezultat zadania</w:t>
      </w:r>
    </w:p>
    <w:p w14:paraId="244C2DB8" w14:textId="77777777" w:rsidR="00984BDF" w:rsidRPr="00984BDF" w:rsidRDefault="00984BDF" w:rsidP="00984BDF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984BDF">
        <w:rPr>
          <w:rFonts w:ascii="Arial" w:hAnsi="Arial" w:cs="Arial"/>
          <w:b/>
          <w:sz w:val="22"/>
          <w:szCs w:val="22"/>
          <w:lang w:eastAsia="pl-PL"/>
        </w:rPr>
        <w:t>Cele realizacji zamówienia</w:t>
      </w:r>
    </w:p>
    <w:p w14:paraId="1982B1FB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Celami realizacji Umowy objętej niniejszym Opisem Przedmiotu Zamówienia (</w:t>
      </w:r>
      <w:proofErr w:type="spellStart"/>
      <w:r w:rsidRPr="00984BDF">
        <w:rPr>
          <w:rFonts w:ascii="Arial" w:hAnsi="Arial" w:cs="Arial"/>
          <w:sz w:val="22"/>
          <w:szCs w:val="22"/>
          <w:lang w:eastAsia="pl-PL"/>
        </w:rPr>
        <w:t>OPZ</w:t>
      </w:r>
      <w:proofErr w:type="spellEnd"/>
      <w:r w:rsidRPr="00984BDF">
        <w:rPr>
          <w:rFonts w:ascii="Arial" w:hAnsi="Arial" w:cs="Arial"/>
          <w:sz w:val="22"/>
          <w:szCs w:val="22"/>
          <w:lang w:eastAsia="pl-PL"/>
        </w:rPr>
        <w:t>) jest uzyskanie:</w:t>
      </w:r>
    </w:p>
    <w:p w14:paraId="45F29E42" w14:textId="77777777" w:rsidR="00984BDF" w:rsidRPr="00984BDF" w:rsidRDefault="00984BDF" w:rsidP="00984BDF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984BDF">
        <w:rPr>
          <w:rFonts w:ascii="Arial" w:hAnsi="Arial" w:cs="Arial"/>
          <w:sz w:val="22"/>
          <w:szCs w:val="22"/>
          <w:lang w:val="x-none" w:eastAsia="pl-PL"/>
        </w:rPr>
        <w:t>Przeglądu Specjalnego;</w:t>
      </w:r>
    </w:p>
    <w:p w14:paraId="07AE2D09" w14:textId="77777777" w:rsidR="00984BDF" w:rsidRPr="00984BDF" w:rsidRDefault="00984BDF" w:rsidP="00984BDF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984BDF">
        <w:rPr>
          <w:rFonts w:ascii="Arial" w:hAnsi="Arial" w:cs="Arial"/>
          <w:sz w:val="22"/>
          <w:szCs w:val="22"/>
          <w:lang w:val="x-none" w:eastAsia="pl-PL"/>
        </w:rPr>
        <w:t>Badań materiałowych;</w:t>
      </w:r>
    </w:p>
    <w:p w14:paraId="40026AB1" w14:textId="77777777" w:rsidR="00984BDF" w:rsidRPr="00984BDF" w:rsidRDefault="00984BDF" w:rsidP="00984BDF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984BDF">
        <w:rPr>
          <w:rFonts w:ascii="Arial" w:hAnsi="Arial" w:cs="Arial"/>
          <w:sz w:val="22"/>
          <w:szCs w:val="22"/>
          <w:lang w:val="x-none" w:eastAsia="pl-PL"/>
        </w:rPr>
        <w:lastRenderedPageBreak/>
        <w:t>Przeglądu kontroli okresowej pięcioletniej zgodnie z załącznikiem nr 2 instrukcji Id-16;</w:t>
      </w:r>
    </w:p>
    <w:p w14:paraId="37C3D986" w14:textId="77777777" w:rsidR="00984BDF" w:rsidRPr="00984BDF" w:rsidRDefault="00984BDF" w:rsidP="00984BDF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984BDF">
        <w:rPr>
          <w:rFonts w:ascii="Arial" w:hAnsi="Arial" w:cs="Arial"/>
          <w:sz w:val="22"/>
          <w:szCs w:val="22"/>
          <w:lang w:val="x-none" w:eastAsia="pl-PL"/>
        </w:rPr>
        <w:t>Karty ewidencyjnej obiektu.</w:t>
      </w:r>
    </w:p>
    <w:p w14:paraId="6F7CBF9F" w14:textId="77777777" w:rsidR="00984BDF" w:rsidRPr="00984BDF" w:rsidRDefault="00984BDF" w:rsidP="00984BDF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984BDF">
        <w:rPr>
          <w:rFonts w:ascii="Arial" w:hAnsi="Arial" w:cs="Arial"/>
          <w:sz w:val="22"/>
          <w:szCs w:val="22"/>
          <w:lang w:val="x-none" w:eastAsia="pl-PL"/>
        </w:rPr>
        <w:t>Koncepcja remontu wraz z przedmiarem robót i kosztorysem inwestorskim.</w:t>
      </w:r>
    </w:p>
    <w:p w14:paraId="1FD01DB7" w14:textId="77777777" w:rsidR="00984BDF" w:rsidRPr="00984BDF" w:rsidRDefault="00984BDF" w:rsidP="00984BDF">
      <w:pPr>
        <w:suppressAutoHyphens w:val="0"/>
        <w:spacing w:line="276" w:lineRule="auto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0E10BF23" w14:textId="77777777" w:rsidR="00984BDF" w:rsidRPr="00984BDF" w:rsidRDefault="00984BDF" w:rsidP="00984BDF">
      <w:pPr>
        <w:numPr>
          <w:ilvl w:val="0"/>
          <w:numId w:val="10"/>
        </w:numPr>
        <w:spacing w:after="12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984BDF">
        <w:rPr>
          <w:rFonts w:ascii="Arial" w:hAnsi="Arial" w:cs="Arial"/>
          <w:b/>
          <w:sz w:val="22"/>
          <w:szCs w:val="22"/>
          <w:lang w:eastAsia="pl-PL"/>
        </w:rPr>
        <w:t>Szczegółowy opis przedmiotu zamówienia</w:t>
      </w:r>
    </w:p>
    <w:p w14:paraId="33816A65" w14:textId="77777777" w:rsidR="00984BDF" w:rsidRPr="00984BDF" w:rsidRDefault="00984BDF" w:rsidP="00984BDF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0" w:name="_Toc506969678"/>
      <w:r w:rsidRPr="00984BDF">
        <w:rPr>
          <w:rFonts w:ascii="Arial" w:hAnsi="Arial" w:cs="Arial"/>
          <w:b/>
          <w:sz w:val="22"/>
          <w:szCs w:val="22"/>
          <w:lang w:eastAsia="pl-PL"/>
        </w:rPr>
        <w:t>Przegląd specjalny winien zawierać:</w:t>
      </w:r>
      <w:bookmarkEnd w:id="0"/>
    </w:p>
    <w:p w14:paraId="06DB85E1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Opis techniczny, w tym określenie podstawy prawnej i technicznej, przedmiot, cel i zakres wykonywanego przeglądu specjalnego</w:t>
      </w:r>
    </w:p>
    <w:p w14:paraId="2EABAC68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1" w:name="_Hlk202265392"/>
      <w:r w:rsidRPr="00984BDF">
        <w:rPr>
          <w:rFonts w:ascii="Arial" w:hAnsi="Arial" w:cs="Arial"/>
          <w:sz w:val="22"/>
          <w:szCs w:val="22"/>
        </w:rPr>
        <w:t xml:space="preserve">Opis obiektu z podaniem jego charakterystycznych parametrów technicznych i geometrycznych zgodnie ze „Standardami technicznymi – szczegółowymi warunkami technicznymi dla modernizacji lub budowy linii kolejowych do prędkości </w:t>
      </w:r>
      <w:proofErr w:type="spellStart"/>
      <w:r w:rsidRPr="00984BDF">
        <w:rPr>
          <w:rFonts w:ascii="Arial" w:hAnsi="Arial" w:cs="Arial"/>
          <w:sz w:val="22"/>
          <w:szCs w:val="22"/>
        </w:rPr>
        <w:t>Vmax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 ≤ 250 km/h – TOM III KOLEJOWE OBIEKTY INŻYNIERYJNE”</w:t>
      </w:r>
    </w:p>
    <w:bookmarkEnd w:id="1"/>
    <w:p w14:paraId="0B01D6F2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Sprawdzenie aktualnej nośności każdego z obiektów z uwzględnieniem aktualnego stanu technicznego poprzez:</w:t>
      </w:r>
    </w:p>
    <w:p w14:paraId="609FA820" w14:textId="77777777" w:rsidR="00984BDF" w:rsidRPr="00984BDF" w:rsidRDefault="00984BDF" w:rsidP="00984BDF">
      <w:pPr>
        <w:numPr>
          <w:ilvl w:val="0"/>
          <w:numId w:val="27"/>
        </w:numPr>
        <w:suppressAutoHyphens w:val="0"/>
        <w:spacing w:line="276" w:lineRule="auto"/>
        <w:ind w:left="1134" w:hanging="425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</w:rPr>
        <w:t xml:space="preserve">Określnie współczynnika α dla Modelu Obciążenia 71, model SW/0 i SW/2 według </w:t>
      </w:r>
      <w:proofErr w:type="spellStart"/>
      <w:r w:rsidRPr="00984BDF">
        <w:rPr>
          <w:rFonts w:ascii="Arial" w:hAnsi="Arial" w:cs="Arial"/>
          <w:sz w:val="22"/>
          <w:szCs w:val="22"/>
        </w:rPr>
        <w:t>PN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-EN 1991-2 </w:t>
      </w:r>
      <w:proofErr w:type="spellStart"/>
      <w:r w:rsidRPr="00984BDF">
        <w:rPr>
          <w:rFonts w:ascii="Arial" w:hAnsi="Arial" w:cs="Arial"/>
          <w:sz w:val="22"/>
          <w:szCs w:val="22"/>
        </w:rPr>
        <w:t>Eurokod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 1: Oddziaływanie na konstrukcje – Część 2: Obciążenia ruchome mostów i porównanie </w:t>
      </w:r>
      <w:proofErr w:type="gramStart"/>
      <w:r w:rsidRPr="00984BDF">
        <w:rPr>
          <w:rFonts w:ascii="Arial" w:hAnsi="Arial" w:cs="Arial"/>
          <w:sz w:val="22"/>
          <w:szCs w:val="22"/>
        </w:rPr>
        <w:t>wartości  tego</w:t>
      </w:r>
      <w:proofErr w:type="gramEnd"/>
      <w:r w:rsidRPr="00984BDF">
        <w:rPr>
          <w:rFonts w:ascii="Arial" w:hAnsi="Arial" w:cs="Arial"/>
          <w:sz w:val="22"/>
          <w:szCs w:val="22"/>
        </w:rPr>
        <w:t xml:space="preserve"> współczynnika z wymaganą dla danej linii. </w:t>
      </w:r>
      <w:r w:rsidRPr="00984BDF">
        <w:rPr>
          <w:rFonts w:ascii="Arial" w:hAnsi="Arial" w:cs="Arial"/>
          <w:sz w:val="22"/>
          <w:szCs w:val="22"/>
          <w:lang w:eastAsia="pl-PL"/>
        </w:rPr>
        <w:t>Sprawdzenie aktualnej nośności przęseł wraz z uwzględnieniem:</w:t>
      </w:r>
    </w:p>
    <w:p w14:paraId="6801C5E3" w14:textId="77777777" w:rsidR="00984BDF" w:rsidRPr="00984BDF" w:rsidRDefault="00984BDF" w:rsidP="00984BDF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984BDF">
        <w:rPr>
          <w:rFonts w:ascii="Arial" w:hAnsi="Arial" w:cs="Arial"/>
          <w:sz w:val="22"/>
          <w:szCs w:val="22"/>
          <w:lang w:val="x-none" w:eastAsia="pl-PL"/>
        </w:rPr>
        <w:t>uszkodzeń konstrukcji</w:t>
      </w:r>
    </w:p>
    <w:p w14:paraId="271195BE" w14:textId="77777777" w:rsidR="00984BDF" w:rsidRPr="00984BDF" w:rsidRDefault="00984BDF" w:rsidP="00984BDF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984BDF">
        <w:rPr>
          <w:rFonts w:ascii="Arial" w:hAnsi="Arial" w:cs="Arial"/>
          <w:sz w:val="22"/>
          <w:szCs w:val="22"/>
          <w:lang w:val="x-none" w:eastAsia="pl-PL"/>
        </w:rPr>
        <w:t>uderzeń bocznych taboru kolejowego</w:t>
      </w:r>
    </w:p>
    <w:p w14:paraId="68AA72A9" w14:textId="77777777" w:rsidR="00984BDF" w:rsidRPr="00984BDF" w:rsidRDefault="00984BDF" w:rsidP="00984BDF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984BDF">
        <w:rPr>
          <w:rFonts w:ascii="Arial" w:hAnsi="Arial" w:cs="Arial"/>
          <w:sz w:val="22"/>
          <w:szCs w:val="22"/>
          <w:lang w:val="x-none" w:eastAsia="pl-PL"/>
        </w:rPr>
        <w:t>hamowania/przyśpieszania</w:t>
      </w:r>
    </w:p>
    <w:p w14:paraId="6DFDB906" w14:textId="77777777" w:rsidR="00984BDF" w:rsidRPr="00984BDF" w:rsidRDefault="00984BDF" w:rsidP="00984BDF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984BDF">
        <w:rPr>
          <w:rFonts w:ascii="Arial" w:hAnsi="Arial" w:cs="Arial"/>
          <w:sz w:val="22"/>
          <w:szCs w:val="22"/>
          <w:lang w:val="x-none" w:eastAsia="pl-PL"/>
        </w:rPr>
        <w:t>obciążenia wiatrem</w:t>
      </w:r>
    </w:p>
    <w:p w14:paraId="39B01025" w14:textId="77777777" w:rsidR="00984BDF" w:rsidRPr="00984BDF" w:rsidRDefault="00984BDF" w:rsidP="00984BDF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984BDF">
        <w:rPr>
          <w:rFonts w:ascii="Arial" w:hAnsi="Arial" w:cs="Arial"/>
          <w:sz w:val="22"/>
          <w:szCs w:val="22"/>
          <w:lang w:val="x-none" w:eastAsia="pl-PL"/>
        </w:rPr>
        <w:t xml:space="preserve">uwzględnienie wytężenia elementów konstrukcji przy zginaniu  wielokierunkowym </w:t>
      </w:r>
    </w:p>
    <w:p w14:paraId="326823C0" w14:textId="77777777" w:rsidR="00984BDF" w:rsidRPr="00984BDF" w:rsidRDefault="00984BDF" w:rsidP="00984BDF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984BDF">
        <w:rPr>
          <w:rFonts w:ascii="Arial" w:hAnsi="Arial" w:cs="Arial"/>
          <w:sz w:val="22"/>
          <w:szCs w:val="22"/>
          <w:lang w:val="x-none" w:eastAsia="pl-PL"/>
        </w:rPr>
        <w:t>sprawdzenie warunków nośności poszczególnych elementów na   ścinanie</w:t>
      </w:r>
    </w:p>
    <w:p w14:paraId="60303B17" w14:textId="77777777" w:rsidR="00984BDF" w:rsidRPr="00984BDF" w:rsidRDefault="00984BDF" w:rsidP="00984BDF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984BDF">
        <w:rPr>
          <w:rFonts w:ascii="Arial" w:hAnsi="Arial" w:cs="Arial"/>
          <w:sz w:val="22"/>
          <w:szCs w:val="22"/>
          <w:lang w:val="x-none" w:eastAsia="pl-PL"/>
        </w:rPr>
        <w:t xml:space="preserve">przeprowadzić analizę zmęczenia elementów konstrukcji zgodnie                      z </w:t>
      </w:r>
      <w:proofErr w:type="spellStart"/>
      <w:r w:rsidRPr="00984BDF">
        <w:rPr>
          <w:rFonts w:ascii="Arial" w:hAnsi="Arial" w:cs="Arial"/>
          <w:sz w:val="22"/>
          <w:szCs w:val="22"/>
          <w:lang w:val="x-none" w:eastAsia="pl-PL"/>
        </w:rPr>
        <w:t>PN</w:t>
      </w:r>
      <w:proofErr w:type="spellEnd"/>
      <w:r w:rsidRPr="00984BDF">
        <w:rPr>
          <w:rFonts w:ascii="Arial" w:hAnsi="Arial" w:cs="Arial"/>
          <w:sz w:val="22"/>
          <w:szCs w:val="22"/>
          <w:lang w:val="x-none" w:eastAsia="pl-PL"/>
        </w:rPr>
        <w:t xml:space="preserve">-EN, </w:t>
      </w:r>
      <w:proofErr w:type="spellStart"/>
      <w:r w:rsidRPr="00984BDF">
        <w:rPr>
          <w:rFonts w:ascii="Arial" w:hAnsi="Arial" w:cs="Arial"/>
          <w:sz w:val="22"/>
          <w:szCs w:val="22"/>
          <w:lang w:val="x-none" w:eastAsia="pl-PL"/>
        </w:rPr>
        <w:t>SGU</w:t>
      </w:r>
      <w:proofErr w:type="spellEnd"/>
      <w:r w:rsidRPr="00984BDF">
        <w:rPr>
          <w:rFonts w:ascii="Arial" w:hAnsi="Arial" w:cs="Arial"/>
          <w:sz w:val="22"/>
          <w:szCs w:val="22"/>
          <w:lang w:val="x-none" w:eastAsia="pl-PL"/>
        </w:rPr>
        <w:t xml:space="preserve">, w obliczeniach </w:t>
      </w:r>
      <w:proofErr w:type="spellStart"/>
      <w:r w:rsidRPr="00984BDF">
        <w:rPr>
          <w:rFonts w:ascii="Arial" w:hAnsi="Arial" w:cs="Arial"/>
          <w:sz w:val="22"/>
          <w:szCs w:val="22"/>
          <w:lang w:val="x-none" w:eastAsia="pl-PL"/>
        </w:rPr>
        <w:t>SGN</w:t>
      </w:r>
      <w:proofErr w:type="spellEnd"/>
      <w:r w:rsidRPr="00984BDF">
        <w:rPr>
          <w:rFonts w:ascii="Arial" w:hAnsi="Arial" w:cs="Arial"/>
          <w:sz w:val="22"/>
          <w:szCs w:val="22"/>
          <w:lang w:val="x-none" w:eastAsia="pl-PL"/>
        </w:rPr>
        <w:t xml:space="preserve"> uwzględnić lokalną i globalną utratę stateczności elementów.</w:t>
      </w:r>
    </w:p>
    <w:p w14:paraId="3557BFFE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 xml:space="preserve">Określenie kategorii linii wynikającej ze sprawdzenia możliwości przenoszenia obciążenia przez obiekt od modeli obciążeń i charakterystyki geometrycznej wagonów wzorcowych określonych w normie </w:t>
      </w:r>
      <w:proofErr w:type="spellStart"/>
      <w:r w:rsidRPr="00984BDF">
        <w:rPr>
          <w:rFonts w:ascii="Arial" w:hAnsi="Arial" w:cs="Arial"/>
          <w:sz w:val="22"/>
          <w:szCs w:val="22"/>
        </w:rPr>
        <w:t>PN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-EN 15528 Kolejnictwo – Klasyfikacja linii w odniesieniu do oddziaływań pomiędzy obciążeniem granicznym pojazdów szynowych a infrastrukturą, dokonując sprawdzenia począwszy od najwyższej kategorii </w:t>
      </w:r>
      <w:proofErr w:type="spellStart"/>
      <w:r w:rsidRPr="00984BDF">
        <w:rPr>
          <w:rFonts w:ascii="Arial" w:hAnsi="Arial" w:cs="Arial"/>
          <w:sz w:val="22"/>
          <w:szCs w:val="22"/>
        </w:rPr>
        <w:t>D4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 do najniższej A, w połączeniu z dopuszczalną prędkością pociągów dla każdej z tych kategorii.</w:t>
      </w:r>
    </w:p>
    <w:p w14:paraId="026D3690" w14:textId="77777777" w:rsidR="00984BDF" w:rsidRPr="00984BDF" w:rsidRDefault="00984BDF" w:rsidP="00984BDF">
      <w:pPr>
        <w:suppressAutoHyphens w:val="0"/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32D2EA23" w14:textId="77777777" w:rsidR="00984BDF" w:rsidRPr="00984BDF" w:rsidRDefault="00984BDF" w:rsidP="00984BDF">
      <w:pPr>
        <w:suppressAutoHyphens w:val="0"/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606D008E" w14:textId="77777777" w:rsidR="00984BDF" w:rsidRPr="00984BDF" w:rsidRDefault="00984BDF" w:rsidP="00984BDF">
      <w:pPr>
        <w:suppressAutoHyphens w:val="0"/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50BB2F23" w14:textId="77777777" w:rsidR="00984BDF" w:rsidRPr="00984BDF" w:rsidRDefault="00984BDF" w:rsidP="00984BDF">
      <w:pPr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 xml:space="preserve">Model obciążenia wagonów wzorcowych reprezentatywne dla poszczególnych kategorii linii kolejowych według </w:t>
      </w:r>
      <w:proofErr w:type="spellStart"/>
      <w:r w:rsidRPr="00984BDF">
        <w:rPr>
          <w:rFonts w:ascii="Arial" w:hAnsi="Arial" w:cs="Arial"/>
          <w:sz w:val="22"/>
          <w:szCs w:val="22"/>
        </w:rPr>
        <w:t>PN</w:t>
      </w:r>
      <w:proofErr w:type="spellEnd"/>
      <w:r w:rsidRPr="00984BDF">
        <w:rPr>
          <w:rFonts w:ascii="Arial" w:hAnsi="Arial" w:cs="Arial"/>
          <w:sz w:val="22"/>
          <w:szCs w:val="22"/>
        </w:rPr>
        <w:t>-EN 15528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984BDF" w:rsidRPr="00984BDF" w14:paraId="6A17D02A" w14:textId="77777777" w:rsidTr="009F0C2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0C2C9B" w14:textId="77777777" w:rsidR="00984BDF" w:rsidRPr="00984BDF" w:rsidRDefault="00984BDF" w:rsidP="00984B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Kategoria linii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17F67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D4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0565FD6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D3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CA76837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D2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D55C6CB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C4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4EB83828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C3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C4F2B47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C2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543C06FA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B2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1DE489E7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B1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638B17AA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A</w:t>
            </w:r>
          </w:p>
        </w:tc>
      </w:tr>
      <w:tr w:rsidR="00984BDF" w:rsidRPr="00984BDF" w14:paraId="7C18E857" w14:textId="77777777" w:rsidTr="009F0C2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99BB51" w14:textId="77777777" w:rsidR="00984BDF" w:rsidRPr="00984BDF" w:rsidRDefault="00984BDF" w:rsidP="00984B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Nacisk osi (t)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B3E705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22,5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B2876E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22,5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024DEB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22,5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740ABC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CCAA6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B15483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03D01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52425E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C8E57D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16,0</w:t>
            </w:r>
          </w:p>
        </w:tc>
      </w:tr>
      <w:tr w:rsidR="00984BDF" w:rsidRPr="00984BDF" w14:paraId="11F20073" w14:textId="77777777" w:rsidTr="009F0C2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963C3A" w14:textId="77777777" w:rsidR="00984BDF" w:rsidRPr="00984BDF" w:rsidRDefault="00984BDF" w:rsidP="00984B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Nacisk liniowy (t/m)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916931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D5AC3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0FBC24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6,4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B167A1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E147F5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924BE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6,4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75FAAF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6,4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1F06C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5,0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530BA1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5,0</w:t>
            </w:r>
          </w:p>
        </w:tc>
      </w:tr>
    </w:tbl>
    <w:p w14:paraId="0C07F0E8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7B19F71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Określenie możliwości przenoszenia przez obiekt obciążeń od pojazdów ponadnormatywnych typu Norka</w:t>
      </w:r>
    </w:p>
    <w:p w14:paraId="643E7D80" w14:textId="77777777" w:rsidR="00984BDF" w:rsidRPr="00984BDF" w:rsidRDefault="00984BDF" w:rsidP="00984BDF">
      <w:pPr>
        <w:suppressAutoHyphens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</w:p>
    <w:p w14:paraId="4C619455" w14:textId="77777777" w:rsidR="00984BDF" w:rsidRPr="00984BDF" w:rsidRDefault="00984BDF" w:rsidP="00984BDF">
      <w:pPr>
        <w:shd w:val="clear" w:color="auto" w:fill="FFFFFF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lastRenderedPageBreak/>
        <w:t>Tabela przedstawia najczęściej przejeżdżające ładunki ponadnormatywne, na wagonach typu Norka.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2046"/>
        <w:gridCol w:w="1634"/>
        <w:gridCol w:w="2354"/>
        <w:gridCol w:w="1683"/>
      </w:tblGrid>
      <w:tr w:rsidR="00984BDF" w:rsidRPr="00984BDF" w14:paraId="0A81119E" w14:textId="77777777" w:rsidTr="009F0C2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844BE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Wagon Norka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5FF020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Masa własna wagonu [t]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8BB8FD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Masa przesyłki [t]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44B90C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Rozstaw osiowy wózków [m]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7BD401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Masa całkowita [t]</w:t>
            </w:r>
          </w:p>
        </w:tc>
      </w:tr>
      <w:tr w:rsidR="00984BDF" w:rsidRPr="00984BDF" w14:paraId="345D0CF9" w14:textId="77777777" w:rsidTr="009F0C2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8D996B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8-osiowy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43482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3304EA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504034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BBD167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147</w:t>
            </w:r>
          </w:p>
        </w:tc>
      </w:tr>
      <w:tr w:rsidR="00984BDF" w:rsidRPr="00984BDF" w14:paraId="6A3BFFFD" w14:textId="77777777" w:rsidTr="009F0C2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C77AE8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10-osiowy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C2F6F1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883B50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585C0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CE7A70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170</w:t>
            </w:r>
          </w:p>
        </w:tc>
      </w:tr>
      <w:tr w:rsidR="00984BDF" w:rsidRPr="00984BDF" w14:paraId="5E2BDAF3" w14:textId="77777777" w:rsidTr="009F0C2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D87CEE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16-osiowy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3D7F23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36943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29F971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53568A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258</w:t>
            </w:r>
          </w:p>
        </w:tc>
      </w:tr>
      <w:tr w:rsidR="00984BDF" w:rsidRPr="00984BDF" w14:paraId="01FE752E" w14:textId="77777777" w:rsidTr="009F0C2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7B8EFE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24-osiowy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2983A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ABC421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230</w:t>
            </w:r>
          </w:p>
          <w:p w14:paraId="758FFD80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200</w:t>
            </w:r>
          </w:p>
          <w:p w14:paraId="2FFD1DB3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691BCB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1,5</w:t>
            </w:r>
          </w:p>
          <w:p w14:paraId="075C0454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1,5</w:t>
            </w:r>
          </w:p>
          <w:p w14:paraId="701ECC3A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8DB25F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417</w:t>
            </w:r>
          </w:p>
          <w:p w14:paraId="1F00D688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387</w:t>
            </w:r>
          </w:p>
          <w:p w14:paraId="7E32E815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474</w:t>
            </w:r>
          </w:p>
        </w:tc>
      </w:tr>
      <w:tr w:rsidR="00984BDF" w:rsidRPr="00984BDF" w14:paraId="29DB097D" w14:textId="77777777" w:rsidTr="009F0C2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E20974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32-osiowy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917346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FFFD86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206</w:t>
            </w:r>
          </w:p>
          <w:p w14:paraId="4CADE741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430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8D7FD4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1,5</w:t>
            </w:r>
          </w:p>
          <w:p w14:paraId="3D6DD257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2B23C8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444</w:t>
            </w:r>
          </w:p>
          <w:p w14:paraId="470870C5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668</w:t>
            </w:r>
          </w:p>
        </w:tc>
      </w:tr>
    </w:tbl>
    <w:p w14:paraId="5307C4AB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C10C02A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Określenie możliwości przenoszenia przez obiekt obciążeń od żurawi kolejowych i pociągów roboczych</w:t>
      </w:r>
    </w:p>
    <w:p w14:paraId="59A9089D" w14:textId="77777777" w:rsidR="00984BDF" w:rsidRPr="00984BDF" w:rsidRDefault="00984BDF" w:rsidP="00984BDF">
      <w:pPr>
        <w:suppressAutoHyphens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</w:p>
    <w:p w14:paraId="44BC4487" w14:textId="77777777" w:rsidR="00984BDF" w:rsidRPr="00984BDF" w:rsidRDefault="00984BDF" w:rsidP="00984BDF">
      <w:pPr>
        <w:shd w:val="clear" w:color="auto" w:fill="FFFFFF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Tabela przedstawia najczęściej przejeżdżające żurawie kolejowe i pociągi robocze</w:t>
      </w:r>
    </w:p>
    <w:p w14:paraId="059DD28D" w14:textId="77777777" w:rsidR="00984BDF" w:rsidRPr="00984BDF" w:rsidRDefault="00984BDF" w:rsidP="00984BDF">
      <w:pPr>
        <w:shd w:val="clear" w:color="auto" w:fill="FFFFFF"/>
        <w:spacing w:line="276" w:lineRule="auto"/>
        <w:ind w:left="567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559"/>
        <w:gridCol w:w="1559"/>
        <w:gridCol w:w="1701"/>
        <w:gridCol w:w="1579"/>
      </w:tblGrid>
      <w:tr w:rsidR="00984BDF" w:rsidRPr="00984BDF" w14:paraId="66521A3D" w14:textId="77777777" w:rsidTr="009F0C2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2A32718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typ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1F7C38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liczba osi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ED222D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masa własna [t]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44C3CE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 xml:space="preserve">obciążenie na metr bieżący toru [t/m] </w:t>
            </w:r>
          </w:p>
        </w:tc>
        <w:tc>
          <w:tcPr>
            <w:tcW w:w="1579" w:type="dxa"/>
            <w:vAlign w:val="center"/>
          </w:tcPr>
          <w:p w14:paraId="57189D29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obciążenie na oś [t]</w:t>
            </w:r>
          </w:p>
        </w:tc>
      </w:tr>
      <w:tr w:rsidR="00984BDF" w:rsidRPr="00984BDF" w14:paraId="65CFEFC1" w14:textId="77777777" w:rsidTr="009F0C2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6C58906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 xml:space="preserve">Gottwald </w:t>
            </w: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GS150.14TR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326967B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67A45B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210,0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190F54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7,45</w:t>
            </w:r>
          </w:p>
        </w:tc>
        <w:tc>
          <w:tcPr>
            <w:tcW w:w="1579" w:type="dxa"/>
            <w:vAlign w:val="center"/>
          </w:tcPr>
          <w:p w14:paraId="2D6DBBF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</w:tr>
      <w:tr w:rsidR="00984BDF" w:rsidRPr="00984BDF" w14:paraId="7849858F" w14:textId="77777777" w:rsidTr="009F0C2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52DABD5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EDK</w:t>
            </w:r>
            <w:proofErr w:type="spellEnd"/>
            <w:r w:rsidRPr="00984BDF">
              <w:rPr>
                <w:rFonts w:ascii="Arial" w:hAnsi="Arial" w:cs="Arial"/>
                <w:sz w:val="22"/>
                <w:szCs w:val="22"/>
              </w:rPr>
              <w:t xml:space="preserve"> 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25F9B8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EA050C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D08B47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7,99</w:t>
            </w:r>
          </w:p>
        </w:tc>
        <w:tc>
          <w:tcPr>
            <w:tcW w:w="1579" w:type="dxa"/>
            <w:vAlign w:val="center"/>
          </w:tcPr>
          <w:p w14:paraId="7E7C0E9C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16,60</w:t>
            </w:r>
          </w:p>
        </w:tc>
      </w:tr>
      <w:tr w:rsidR="00984BDF" w:rsidRPr="00984BDF" w14:paraId="6C51F8FD" w14:textId="77777777" w:rsidTr="009F0C2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3795A7C6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EDK</w:t>
            </w:r>
            <w:proofErr w:type="spellEnd"/>
            <w:r w:rsidRPr="00984BDF">
              <w:rPr>
                <w:rFonts w:ascii="Arial" w:hAnsi="Arial" w:cs="Arial"/>
                <w:sz w:val="22"/>
                <w:szCs w:val="22"/>
              </w:rPr>
              <w:t xml:space="preserve"> 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523545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D23F7C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DA19FE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8,10</w:t>
            </w:r>
          </w:p>
        </w:tc>
        <w:tc>
          <w:tcPr>
            <w:tcW w:w="1579" w:type="dxa"/>
            <w:vAlign w:val="center"/>
          </w:tcPr>
          <w:p w14:paraId="5123FA9B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16,17</w:t>
            </w:r>
          </w:p>
        </w:tc>
      </w:tr>
      <w:tr w:rsidR="00984BDF" w:rsidRPr="00984BDF" w14:paraId="33A54A42" w14:textId="77777777" w:rsidTr="009F0C2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FCA00FE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KRC</w:t>
            </w:r>
            <w:proofErr w:type="spellEnd"/>
            <w:r w:rsidRPr="00984BD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810T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394C626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826A49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128,0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343B20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9,85</w:t>
            </w:r>
          </w:p>
        </w:tc>
        <w:tc>
          <w:tcPr>
            <w:tcW w:w="1579" w:type="dxa"/>
            <w:vAlign w:val="center"/>
          </w:tcPr>
          <w:p w14:paraId="01CD14D8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16,00</w:t>
            </w:r>
          </w:p>
        </w:tc>
      </w:tr>
      <w:tr w:rsidR="00984BDF" w:rsidRPr="00984BDF" w14:paraId="7DC43B23" w14:textId="77777777" w:rsidTr="009F0C2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671E8AC3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Gottwald</w:t>
            </w:r>
            <w:r w:rsidRPr="00984BDF">
              <w:rPr>
                <w:rFonts w:ascii="Arial" w:hAnsi="Arial" w:cs="Arial"/>
                <w:sz w:val="22"/>
                <w:szCs w:val="22"/>
              </w:rPr>
              <w:br/>
              <w:t xml:space="preserve">GS </w:t>
            </w: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40.08T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9BE41F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F491FE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110,0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919623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  <w:tc>
          <w:tcPr>
            <w:tcW w:w="1579" w:type="dxa"/>
            <w:vAlign w:val="center"/>
          </w:tcPr>
          <w:p w14:paraId="4B39A6E3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18,30</w:t>
            </w:r>
          </w:p>
        </w:tc>
      </w:tr>
      <w:tr w:rsidR="00984BDF" w:rsidRPr="00984BDF" w14:paraId="39D9AAA6" w14:textId="77777777" w:rsidTr="009F0C2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6C1DA466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 xml:space="preserve">pociąg szlifierski </w:t>
            </w: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RR32</w:t>
            </w:r>
            <w:proofErr w:type="spellEnd"/>
            <w:r w:rsidRPr="00984BDF">
              <w:rPr>
                <w:rFonts w:ascii="Arial" w:hAnsi="Arial" w:cs="Arial"/>
                <w:sz w:val="22"/>
                <w:szCs w:val="22"/>
              </w:rPr>
              <w:t xml:space="preserve"> M-3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38D278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EF1159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262,6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794F4F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4,03</w:t>
            </w:r>
          </w:p>
        </w:tc>
        <w:tc>
          <w:tcPr>
            <w:tcW w:w="1579" w:type="dxa"/>
            <w:vAlign w:val="center"/>
          </w:tcPr>
          <w:p w14:paraId="34E46A95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21,00</w:t>
            </w:r>
          </w:p>
        </w:tc>
      </w:tr>
      <w:tr w:rsidR="00984BDF" w:rsidRPr="00984BDF" w14:paraId="20BE0CE8" w14:textId="77777777" w:rsidTr="009F0C2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6E7477F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 xml:space="preserve">pociąg szlifierski </w:t>
            </w: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RR32</w:t>
            </w:r>
            <w:proofErr w:type="spellEnd"/>
            <w:r w:rsidRPr="00984BDF">
              <w:rPr>
                <w:rFonts w:ascii="Arial" w:hAnsi="Arial" w:cs="Arial"/>
                <w:sz w:val="22"/>
                <w:szCs w:val="22"/>
              </w:rPr>
              <w:t xml:space="preserve"> 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2A705C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252D3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266,0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43C4B5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4,30</w:t>
            </w:r>
          </w:p>
        </w:tc>
        <w:tc>
          <w:tcPr>
            <w:tcW w:w="1579" w:type="dxa"/>
            <w:vAlign w:val="center"/>
          </w:tcPr>
          <w:p w14:paraId="23DE4306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21,50</w:t>
            </w:r>
          </w:p>
        </w:tc>
      </w:tr>
      <w:tr w:rsidR="00984BDF" w:rsidRPr="00984BDF" w14:paraId="5C79AEF7" w14:textId="77777777" w:rsidTr="009F0C2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3601DDF3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 xml:space="preserve">pociąg szlifierski </w:t>
            </w:r>
            <w:proofErr w:type="spellStart"/>
            <w:r w:rsidRPr="00984BDF">
              <w:rPr>
                <w:rFonts w:ascii="Arial" w:hAnsi="Arial" w:cs="Arial"/>
                <w:sz w:val="22"/>
                <w:szCs w:val="22"/>
              </w:rPr>
              <w:t>RR16</w:t>
            </w:r>
            <w:proofErr w:type="spellEnd"/>
            <w:r w:rsidRPr="00984BDF">
              <w:rPr>
                <w:rFonts w:ascii="Arial" w:hAnsi="Arial" w:cs="Arial"/>
                <w:sz w:val="22"/>
                <w:szCs w:val="22"/>
              </w:rPr>
              <w:t xml:space="preserve"> MS-2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AC7990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C04B52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88,3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1689F8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4,03</w:t>
            </w:r>
          </w:p>
        </w:tc>
        <w:tc>
          <w:tcPr>
            <w:tcW w:w="1579" w:type="dxa"/>
            <w:vAlign w:val="center"/>
          </w:tcPr>
          <w:p w14:paraId="02B7B3CF" w14:textId="77777777" w:rsidR="00984BDF" w:rsidRPr="00984BDF" w:rsidRDefault="00984BDF" w:rsidP="00984B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4BDF">
              <w:rPr>
                <w:rFonts w:ascii="Arial" w:hAnsi="Arial" w:cs="Arial"/>
                <w:sz w:val="22"/>
                <w:szCs w:val="22"/>
              </w:rPr>
              <w:t>22,08</w:t>
            </w:r>
          </w:p>
        </w:tc>
      </w:tr>
    </w:tbl>
    <w:p w14:paraId="433A1E5D" w14:textId="77777777" w:rsidR="00984BDF" w:rsidRPr="00984BDF" w:rsidRDefault="00984BDF" w:rsidP="00984BDF">
      <w:pPr>
        <w:suppressAutoHyphens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</w:p>
    <w:p w14:paraId="27AB9E18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Opis stanu technicznego obiektu z uwzględnieniem stwierdzonych uszkodzeń, dotyczących nawierzchni na obiekcie i dojazdach, przęseł, podpór, łożysk, hydroizolacji, urządzeń odwadniających, chodników służbowych, balustrad, skarp nasypu, urządzeń zabezpieczających, urządzeń obcych, przeszkody.</w:t>
      </w:r>
    </w:p>
    <w:p w14:paraId="7DDCBD0E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 xml:space="preserve">Ocena stanu technicznego toru na dojazdach oraz obiekcie w tym stan podkładów i mostownic oraz podsypki. </w:t>
      </w:r>
    </w:p>
    <w:p w14:paraId="184DC716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Wykonanie dokumentacji fotograficznej obiektu (widok z boku, widok podpór i przęseł, widok obiektu z poziomu nawierzchni torowej, widok charakterystycznych elementów takich jak łożyska, chodniki służbowe, elementy wyposażenia).</w:t>
      </w:r>
    </w:p>
    <w:p w14:paraId="7ADB5A59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Wykonanie dokumentacji fotograficznej stwierdzonych uszkodzeń z opisem uszkodzenia miejsca jego lokalizacji oraz prawdopodobnej przyczyny powstania uszkodzenia poszczególnych elementów obiektu.</w:t>
      </w:r>
    </w:p>
    <w:p w14:paraId="4C2613D9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lastRenderedPageBreak/>
        <w:t xml:space="preserve">Wykonanie szczegółowych rysunków obiektu z wymiarowaniem wszystkich elementów istniejącego obiektu (widok z boku, </w:t>
      </w:r>
      <w:proofErr w:type="gramStart"/>
      <w:r w:rsidRPr="00984BDF">
        <w:rPr>
          <w:rFonts w:ascii="Arial" w:hAnsi="Arial" w:cs="Arial"/>
          <w:sz w:val="22"/>
          <w:szCs w:val="22"/>
        </w:rPr>
        <w:t>widok  podpór</w:t>
      </w:r>
      <w:proofErr w:type="gramEnd"/>
      <w:r w:rsidRPr="00984BDF">
        <w:rPr>
          <w:rFonts w:ascii="Arial" w:hAnsi="Arial" w:cs="Arial"/>
          <w:sz w:val="22"/>
          <w:szCs w:val="22"/>
        </w:rPr>
        <w:t xml:space="preserve"> i przęseł, przekrój poprzeczny).</w:t>
      </w:r>
    </w:p>
    <w:p w14:paraId="6BD44E10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 xml:space="preserve">Wykonanie rysunków obiektu z naniesionymi wszystkimi stwierdzonymi </w:t>
      </w:r>
      <w:proofErr w:type="gramStart"/>
      <w:r w:rsidRPr="00984BDF">
        <w:rPr>
          <w:rFonts w:ascii="Arial" w:hAnsi="Arial" w:cs="Arial"/>
          <w:sz w:val="22"/>
          <w:szCs w:val="22"/>
        </w:rPr>
        <w:t>uszkodzeniami  zgodnie</w:t>
      </w:r>
      <w:proofErr w:type="gramEnd"/>
      <w:r w:rsidRPr="00984BDF">
        <w:rPr>
          <w:rFonts w:ascii="Arial" w:hAnsi="Arial" w:cs="Arial"/>
          <w:sz w:val="22"/>
          <w:szCs w:val="22"/>
        </w:rPr>
        <w:t xml:space="preserve"> z Katalogiem uszkodzeń kolejowych obiektów inżynieryjnych wg Id-16.</w:t>
      </w:r>
    </w:p>
    <w:p w14:paraId="4AC39AAC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Opis obiektu z podaniem jego charakterystycznych parametrów technicznych i geometrycznych.</w:t>
      </w:r>
    </w:p>
    <w:p w14:paraId="4D1190D3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Wnioski i zalecenia:</w:t>
      </w:r>
    </w:p>
    <w:p w14:paraId="35EDCE69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Wnioski z analizy badań materiałowych.</w:t>
      </w:r>
    </w:p>
    <w:p w14:paraId="7F14713A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Wnioski na podstawie stanu technicznego obiektu.</w:t>
      </w:r>
    </w:p>
    <w:p w14:paraId="4E48AB2A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Podanie dopuszczalnego nacisku na obiekcie w oparciu o właściwe Normy (</w:t>
      </w:r>
      <w:proofErr w:type="spellStart"/>
      <w:r w:rsidRPr="00984BDF">
        <w:rPr>
          <w:rFonts w:ascii="Arial" w:hAnsi="Arial" w:cs="Arial"/>
          <w:sz w:val="22"/>
          <w:szCs w:val="22"/>
        </w:rPr>
        <w:t>Eurokody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) w </w:t>
      </w:r>
      <w:proofErr w:type="spellStart"/>
      <w:r w:rsidRPr="00984BDF">
        <w:rPr>
          <w:rFonts w:ascii="Arial" w:hAnsi="Arial" w:cs="Arial"/>
          <w:sz w:val="22"/>
          <w:szCs w:val="22"/>
        </w:rPr>
        <w:t>kN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/oś i </w:t>
      </w:r>
      <w:proofErr w:type="spellStart"/>
      <w:r w:rsidRPr="00984BDF">
        <w:rPr>
          <w:rFonts w:ascii="Arial" w:hAnsi="Arial" w:cs="Arial"/>
          <w:sz w:val="22"/>
          <w:szCs w:val="22"/>
        </w:rPr>
        <w:t>kN</w:t>
      </w:r>
      <w:proofErr w:type="spellEnd"/>
      <w:r w:rsidRPr="00984BDF">
        <w:rPr>
          <w:rFonts w:ascii="Arial" w:hAnsi="Arial" w:cs="Arial"/>
          <w:sz w:val="22"/>
          <w:szCs w:val="22"/>
        </w:rPr>
        <w:t>/</w:t>
      </w:r>
      <w:proofErr w:type="spellStart"/>
      <w:r w:rsidRPr="00984BDF">
        <w:rPr>
          <w:rFonts w:ascii="Arial" w:hAnsi="Arial" w:cs="Arial"/>
          <w:sz w:val="22"/>
          <w:szCs w:val="22"/>
        </w:rPr>
        <w:t>mb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 – stan obecny.</w:t>
      </w:r>
    </w:p>
    <w:p w14:paraId="54DB5614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Podanie z jaką prędkością w chwili obecnej można jechać po obiekcie w oparciu o właściwe Normy (</w:t>
      </w:r>
      <w:proofErr w:type="spellStart"/>
      <w:r w:rsidRPr="00984BDF">
        <w:rPr>
          <w:rFonts w:ascii="Arial" w:hAnsi="Arial" w:cs="Arial"/>
          <w:sz w:val="22"/>
          <w:szCs w:val="22"/>
        </w:rPr>
        <w:t>Eurokody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). tj. </w:t>
      </w:r>
      <w:proofErr w:type="spellStart"/>
      <w:r w:rsidRPr="00984BDF">
        <w:rPr>
          <w:rFonts w:ascii="Arial" w:hAnsi="Arial" w:cs="Arial"/>
          <w:sz w:val="22"/>
          <w:szCs w:val="22"/>
        </w:rPr>
        <w:t>PN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-EN 15528; </w:t>
      </w:r>
      <w:proofErr w:type="spellStart"/>
      <w:r w:rsidRPr="00984BDF">
        <w:rPr>
          <w:rFonts w:ascii="Arial" w:hAnsi="Arial" w:cs="Arial"/>
          <w:sz w:val="22"/>
          <w:szCs w:val="22"/>
        </w:rPr>
        <w:t>PN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-85/S-10030 oraz </w:t>
      </w:r>
      <w:proofErr w:type="spellStart"/>
      <w:r w:rsidRPr="00984BDF">
        <w:rPr>
          <w:rFonts w:ascii="Arial" w:hAnsi="Arial" w:cs="Arial"/>
          <w:sz w:val="22"/>
          <w:szCs w:val="22"/>
        </w:rPr>
        <w:t>PN</w:t>
      </w:r>
      <w:proofErr w:type="spellEnd"/>
      <w:r w:rsidRPr="00984BDF">
        <w:rPr>
          <w:rFonts w:ascii="Arial" w:hAnsi="Arial" w:cs="Arial"/>
          <w:sz w:val="22"/>
          <w:szCs w:val="22"/>
        </w:rPr>
        <w:t>-EN 1991-</w:t>
      </w:r>
      <w:proofErr w:type="gramStart"/>
      <w:r w:rsidRPr="00984BDF">
        <w:rPr>
          <w:rFonts w:ascii="Arial" w:hAnsi="Arial" w:cs="Arial"/>
          <w:sz w:val="22"/>
          <w:szCs w:val="22"/>
        </w:rPr>
        <w:t>2  dla</w:t>
      </w:r>
      <w:proofErr w:type="gramEnd"/>
      <w:r w:rsidRPr="00984BDF">
        <w:rPr>
          <w:rFonts w:ascii="Arial" w:hAnsi="Arial" w:cs="Arial"/>
          <w:sz w:val="22"/>
          <w:szCs w:val="22"/>
        </w:rPr>
        <w:t xml:space="preserve"> modelu obliczeniowego 71.</w:t>
      </w:r>
    </w:p>
    <w:p w14:paraId="7D8225B6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Warunki przejazdu dla ładunków ponadnormatywnych.</w:t>
      </w:r>
    </w:p>
    <w:p w14:paraId="04EDBF44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Określenie warunków dalszej eksploatacji.</w:t>
      </w:r>
    </w:p>
    <w:p w14:paraId="2FCF48D4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Zakres robót dla naprawy obiektu lub wzmocnienia elementów konstrukcji dla uzyskania parametrów zgodnych z Regulaminem Sieci oraz prędkości wykazanych w Wykazie linii (Id-12).</w:t>
      </w:r>
    </w:p>
    <w:p w14:paraId="3E29BE8A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 xml:space="preserve">Koncepcja wraz z kosztorysem naprawy obiektu lub wzmocnienia elementów konstrukcji dla uzyskania kategorii </w:t>
      </w:r>
      <w:proofErr w:type="spellStart"/>
      <w:r w:rsidRPr="00984BDF">
        <w:rPr>
          <w:rFonts w:ascii="Arial" w:hAnsi="Arial" w:cs="Arial"/>
          <w:sz w:val="22"/>
          <w:szCs w:val="22"/>
        </w:rPr>
        <w:t>D4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 dla V=120 oraz współczynnika K= +2 dla V=120 km/h.</w:t>
      </w:r>
    </w:p>
    <w:p w14:paraId="627F7F95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Wykonać protokół kontroli okresowej pięcioletniej zgodnie z załącznikiem nr 2 instrukcji Id-16.</w:t>
      </w:r>
    </w:p>
    <w:p w14:paraId="504E73F5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Wykonanie inwentaryzacji urządzeń obcych, wraz z ustaleniem Właściciela.</w:t>
      </w:r>
    </w:p>
    <w:p w14:paraId="6CC36F5E" w14:textId="77777777" w:rsidR="00984BDF" w:rsidRPr="00984BDF" w:rsidRDefault="00984BDF" w:rsidP="00984BD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Wykonać Kartę Ewidencyjną obiektu.</w:t>
      </w:r>
    </w:p>
    <w:p w14:paraId="20946289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94DF22" w14:textId="77777777" w:rsidR="00984BDF" w:rsidRPr="00984BDF" w:rsidRDefault="00984BDF" w:rsidP="00984BDF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2" w:name="_Toc143606379"/>
      <w:r w:rsidRPr="00984BDF">
        <w:rPr>
          <w:rFonts w:ascii="Arial" w:hAnsi="Arial" w:cs="Arial"/>
          <w:b/>
          <w:sz w:val="22"/>
          <w:szCs w:val="22"/>
          <w:lang w:eastAsia="pl-PL"/>
        </w:rPr>
        <w:t>Raport z badań materiałowych powinien zawierać:</w:t>
      </w:r>
      <w:bookmarkEnd w:id="2"/>
    </w:p>
    <w:p w14:paraId="2541127D" w14:textId="77777777" w:rsidR="00984BDF" w:rsidRPr="00984BDF" w:rsidRDefault="00984BDF" w:rsidP="00984BDF">
      <w:pPr>
        <w:suppressAutoHyphens w:val="0"/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Badania materiałowe:</w:t>
      </w:r>
    </w:p>
    <w:p w14:paraId="4C6F180E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Badania wytrzymałościowe stali konstrukcyjnej.</w:t>
      </w:r>
    </w:p>
    <w:p w14:paraId="5CFAB856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Badania chemiczne stali konstrukcyjnej.</w:t>
      </w:r>
    </w:p>
    <w:p w14:paraId="197EA09F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 xml:space="preserve">Badanie wytrzymałości betonu / cegły na ściskanie metodą zgniotu próbek rdzeniowych (minimum 2 odwierty dla konstrukcji nośnej). W przypadku braku możliwości wykonania odwiertów dopuszcza się alternatywnie po zatwierdzeniu przez Zamawiającego wykonanie badań wytrzymałościowych na ściskanie betonu w konstrukcji metodą </w:t>
      </w:r>
      <w:proofErr w:type="spellStart"/>
      <w:r w:rsidRPr="00984BDF">
        <w:rPr>
          <w:rFonts w:ascii="Arial" w:hAnsi="Arial" w:cs="Arial"/>
          <w:sz w:val="22"/>
          <w:szCs w:val="22"/>
        </w:rPr>
        <w:t>pull</w:t>
      </w:r>
      <w:proofErr w:type="spellEnd"/>
      <w:r w:rsidRPr="00984BDF">
        <w:rPr>
          <w:rFonts w:ascii="Arial" w:hAnsi="Arial" w:cs="Arial"/>
          <w:sz w:val="22"/>
          <w:szCs w:val="22"/>
        </w:rPr>
        <w:t>-out (min. 3 pomiary dla jednego elementu konstrukcyjnego).</w:t>
      </w:r>
    </w:p>
    <w:p w14:paraId="29E4C463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 xml:space="preserve">Badania </w:t>
      </w:r>
      <w:proofErr w:type="spellStart"/>
      <w:r w:rsidRPr="00984BDF">
        <w:rPr>
          <w:rFonts w:ascii="Arial" w:hAnsi="Arial" w:cs="Arial"/>
          <w:sz w:val="22"/>
          <w:szCs w:val="22"/>
        </w:rPr>
        <w:t>sklerometryczne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 betonu w celu określenia jego wytrzymałości oraz jednorodności. Metoda pomocnicza.</w:t>
      </w:r>
    </w:p>
    <w:p w14:paraId="484ECE86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 xml:space="preserve">Badanie przyczepności przez odrywanie metodą </w:t>
      </w:r>
      <w:proofErr w:type="spellStart"/>
      <w:r w:rsidRPr="00984BDF">
        <w:rPr>
          <w:rFonts w:ascii="Arial" w:hAnsi="Arial" w:cs="Arial"/>
          <w:sz w:val="22"/>
          <w:szCs w:val="22"/>
        </w:rPr>
        <w:t>pull</w:t>
      </w:r>
      <w:proofErr w:type="spellEnd"/>
      <w:r w:rsidRPr="00984BDF">
        <w:rPr>
          <w:rFonts w:ascii="Arial" w:hAnsi="Arial" w:cs="Arial"/>
          <w:sz w:val="22"/>
          <w:szCs w:val="22"/>
        </w:rPr>
        <w:t>-off.</w:t>
      </w:r>
    </w:p>
    <w:p w14:paraId="1255CC3D" w14:textId="77777777" w:rsidR="00984BDF" w:rsidRPr="00984BDF" w:rsidRDefault="00984BDF" w:rsidP="00984BDF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Badanie wytrzymałości oraz jakościowe elementów ceglanych/kamiennych podpór na podstawie pobranych próbek rdzeniowych (min. dwie dla jednej podpory).</w:t>
      </w:r>
    </w:p>
    <w:p w14:paraId="008906AC" w14:textId="77777777" w:rsidR="00984BDF" w:rsidRPr="00984BDF" w:rsidRDefault="00984BDF" w:rsidP="00984BDF">
      <w:pPr>
        <w:suppressAutoHyphens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 xml:space="preserve">Po wykonaniu badań miejsca badań należy uzupełnić zaprawami typu </w:t>
      </w:r>
      <w:proofErr w:type="spellStart"/>
      <w:r w:rsidRPr="00984BDF">
        <w:rPr>
          <w:rFonts w:ascii="Arial" w:hAnsi="Arial" w:cs="Arial"/>
          <w:sz w:val="22"/>
          <w:szCs w:val="22"/>
        </w:rPr>
        <w:t>PCC</w:t>
      </w:r>
      <w:proofErr w:type="spellEnd"/>
      <w:r w:rsidRPr="00984BDF">
        <w:rPr>
          <w:rFonts w:ascii="Arial" w:hAnsi="Arial" w:cs="Arial"/>
          <w:sz w:val="22"/>
          <w:szCs w:val="22"/>
        </w:rPr>
        <w:t>.</w:t>
      </w:r>
    </w:p>
    <w:p w14:paraId="23D1A50A" w14:textId="77777777" w:rsidR="00984BDF" w:rsidRPr="00984BDF" w:rsidRDefault="00984BDF" w:rsidP="00984BD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CB53F16" w14:textId="77777777" w:rsidR="00984BDF" w:rsidRPr="00984BDF" w:rsidRDefault="00984BDF" w:rsidP="00984BDF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3" w:name="_Toc143606381"/>
      <w:r w:rsidRPr="00984BDF">
        <w:rPr>
          <w:rFonts w:ascii="Arial" w:hAnsi="Arial" w:cs="Arial"/>
          <w:b/>
          <w:sz w:val="22"/>
          <w:szCs w:val="22"/>
          <w:lang w:eastAsia="pl-PL"/>
        </w:rPr>
        <w:t xml:space="preserve">Protokół kontroli okresowej pięcioletniej </w:t>
      </w:r>
      <w:proofErr w:type="gramStart"/>
      <w:r w:rsidRPr="00984BDF">
        <w:rPr>
          <w:rFonts w:ascii="Arial" w:hAnsi="Arial" w:cs="Arial"/>
          <w:b/>
          <w:sz w:val="22"/>
          <w:szCs w:val="22"/>
          <w:lang w:eastAsia="pl-PL"/>
        </w:rPr>
        <w:t>powinien  zawierać</w:t>
      </w:r>
      <w:bookmarkEnd w:id="3"/>
      <w:proofErr w:type="gramEnd"/>
      <w:r w:rsidRPr="00984BDF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1041F4CB" w14:textId="77777777" w:rsidR="00984BDF" w:rsidRPr="00984BDF" w:rsidRDefault="00984BDF" w:rsidP="00984BDF">
      <w:pPr>
        <w:numPr>
          <w:ilvl w:val="0"/>
          <w:numId w:val="40"/>
        </w:numPr>
        <w:spacing w:line="276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984BDF">
        <w:rPr>
          <w:rFonts w:ascii="Arial" w:hAnsi="Arial" w:cs="Arial"/>
          <w:sz w:val="22"/>
          <w:szCs w:val="22"/>
          <w:lang w:val="x-none" w:eastAsia="pl-PL"/>
        </w:rPr>
        <w:t>Dane ewidencyjne obiektu;</w:t>
      </w:r>
    </w:p>
    <w:p w14:paraId="4D58B79C" w14:textId="77777777" w:rsidR="00984BDF" w:rsidRPr="00984BDF" w:rsidRDefault="00984BDF" w:rsidP="00984BDF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Ocenę stanu technicznego;</w:t>
      </w:r>
    </w:p>
    <w:p w14:paraId="5F88A76C" w14:textId="77777777" w:rsidR="00984BDF" w:rsidRPr="00984BDF" w:rsidRDefault="00984BDF" w:rsidP="00984BDF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Dokumentację fotograficzną uszkodzeń;</w:t>
      </w:r>
    </w:p>
    <w:p w14:paraId="188BCC94" w14:textId="77777777" w:rsidR="00984BDF" w:rsidRPr="00984BDF" w:rsidRDefault="00984BDF" w:rsidP="00984BDF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lastRenderedPageBreak/>
        <w:t>Ograniczenia eksploatacyjne;</w:t>
      </w:r>
    </w:p>
    <w:p w14:paraId="46340449" w14:textId="77777777" w:rsidR="00984BDF" w:rsidRPr="00984BDF" w:rsidRDefault="00984BDF" w:rsidP="00984BDF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Zalecenia pokontrolne;</w:t>
      </w:r>
    </w:p>
    <w:p w14:paraId="5495390A" w14:textId="77777777" w:rsidR="00984BDF" w:rsidRPr="00984BDF" w:rsidRDefault="00984BDF" w:rsidP="00984BDF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Protokół kontroli okresowej wykonać w oparciu o zapisy Id-16.</w:t>
      </w:r>
    </w:p>
    <w:p w14:paraId="7BBA0A46" w14:textId="77777777" w:rsidR="00984BDF" w:rsidRPr="00984BDF" w:rsidRDefault="00984BDF" w:rsidP="00984BDF">
      <w:pPr>
        <w:spacing w:line="276" w:lineRule="auto"/>
        <w:ind w:left="1134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B2910DF" w14:textId="77777777" w:rsidR="00984BDF" w:rsidRPr="00984BDF" w:rsidRDefault="00984BDF" w:rsidP="00984BDF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4" w:name="_Toc143606382"/>
      <w:r w:rsidRPr="00984BDF">
        <w:rPr>
          <w:rFonts w:ascii="Arial" w:hAnsi="Arial" w:cs="Arial"/>
          <w:b/>
          <w:sz w:val="22"/>
          <w:szCs w:val="22"/>
          <w:lang w:eastAsia="pl-PL"/>
        </w:rPr>
        <w:t>Karta ewidencyjna obiektu powinna zawierać</w:t>
      </w:r>
      <w:bookmarkEnd w:id="4"/>
      <w:r w:rsidRPr="00984BDF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61791526" w14:textId="77777777" w:rsidR="00984BDF" w:rsidRPr="00984BDF" w:rsidRDefault="00984BDF" w:rsidP="00984BDF">
      <w:pPr>
        <w:numPr>
          <w:ilvl w:val="0"/>
          <w:numId w:val="38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Dane ewidencyjne obiektu tj.:</w:t>
      </w:r>
    </w:p>
    <w:p w14:paraId="7D2D4059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Nr i nazwę linii oraz km obiektu; nazwę odcinka;</w:t>
      </w:r>
    </w:p>
    <w:p w14:paraId="4C0A859A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Parametry linii kolejowej;</w:t>
      </w:r>
    </w:p>
    <w:p w14:paraId="4AB434BE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Zarządcę obiektu;</w:t>
      </w:r>
    </w:p>
    <w:p w14:paraId="7E584804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Lokalizację (województwo, powiat, gmina; współrzędne</w:t>
      </w:r>
      <w:proofErr w:type="gramStart"/>
      <w:r w:rsidRPr="00984BDF">
        <w:rPr>
          <w:rFonts w:ascii="Arial" w:hAnsi="Arial" w:cs="Arial"/>
          <w:sz w:val="22"/>
          <w:szCs w:val="22"/>
        </w:rPr>
        <w:t>) .</w:t>
      </w:r>
      <w:proofErr w:type="gramEnd"/>
    </w:p>
    <w:p w14:paraId="1BCFD058" w14:textId="77777777" w:rsidR="00984BDF" w:rsidRPr="00984BDF" w:rsidRDefault="00984BDF" w:rsidP="00984BDF">
      <w:pPr>
        <w:numPr>
          <w:ilvl w:val="0"/>
          <w:numId w:val="38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sz w:val="22"/>
          <w:szCs w:val="22"/>
        </w:rPr>
        <w:t>Po</w:t>
      </w:r>
      <w:r w:rsidRPr="00984BDF">
        <w:rPr>
          <w:rFonts w:ascii="Arial" w:hAnsi="Arial" w:cs="Arial"/>
          <w:sz w:val="22"/>
          <w:szCs w:val="22"/>
          <w:lang w:eastAsia="pl-PL"/>
        </w:rPr>
        <w:t>dstawowe parametry techniczne tj.:</w:t>
      </w:r>
    </w:p>
    <w:p w14:paraId="0E78826F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Rodzaj konstrukcji ustroju, podpór, posadowienia;</w:t>
      </w:r>
    </w:p>
    <w:p w14:paraId="40309439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Rodzaj nawierzchni na obiekcie i dojazdach;</w:t>
      </w:r>
    </w:p>
    <w:p w14:paraId="22B31584" w14:textId="77777777" w:rsidR="00984BDF" w:rsidRPr="00984BDF" w:rsidRDefault="00984BDF" w:rsidP="00984BDF">
      <w:pPr>
        <w:numPr>
          <w:ilvl w:val="0"/>
          <w:numId w:val="38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Parametry geometryczne obiektu, tj.:</w:t>
      </w:r>
    </w:p>
    <w:p w14:paraId="4B4D3561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długość przęsła (I);</w:t>
      </w:r>
    </w:p>
    <w:p w14:paraId="6C05AE91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 xml:space="preserve">długość eksploatacyjna przęsła (le); </w:t>
      </w:r>
    </w:p>
    <w:p w14:paraId="3106D2D5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rozpiętość teoretyczna przęsła (l);</w:t>
      </w:r>
    </w:p>
    <w:p w14:paraId="6DD30D6B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szerokość całkowita przęsła (b</w:t>
      </w:r>
      <w:proofErr w:type="gramStart"/>
      <w:r w:rsidRPr="00984BDF">
        <w:rPr>
          <w:rFonts w:ascii="Arial" w:hAnsi="Arial" w:cs="Arial"/>
          <w:sz w:val="22"/>
          <w:szCs w:val="22"/>
        </w:rPr>
        <w:t>) ;</w:t>
      </w:r>
      <w:proofErr w:type="gramEnd"/>
      <w:r w:rsidRPr="00984BDF">
        <w:rPr>
          <w:rFonts w:ascii="Arial" w:hAnsi="Arial" w:cs="Arial"/>
          <w:sz w:val="22"/>
          <w:szCs w:val="22"/>
        </w:rPr>
        <w:t xml:space="preserve"> </w:t>
      </w:r>
    </w:p>
    <w:p w14:paraId="54B6AC1E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wysokość konstrukcyjna przęsła (</w:t>
      </w:r>
      <w:proofErr w:type="spellStart"/>
      <w:r w:rsidRPr="00984BDF">
        <w:rPr>
          <w:rFonts w:ascii="Arial" w:hAnsi="Arial" w:cs="Arial"/>
          <w:sz w:val="22"/>
          <w:szCs w:val="22"/>
        </w:rPr>
        <w:t>hk</w:t>
      </w:r>
      <w:proofErr w:type="spellEnd"/>
      <w:r w:rsidRPr="00984BDF">
        <w:rPr>
          <w:rFonts w:ascii="Arial" w:hAnsi="Arial" w:cs="Arial"/>
          <w:sz w:val="22"/>
          <w:szCs w:val="22"/>
        </w:rPr>
        <w:t xml:space="preserve">);  </w:t>
      </w:r>
    </w:p>
    <w:p w14:paraId="7EF5EA9D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szerokość w świetle pod przęsłem (</w:t>
      </w:r>
      <w:proofErr w:type="spellStart"/>
      <w:r w:rsidRPr="00984BDF">
        <w:rPr>
          <w:rFonts w:ascii="Arial" w:hAnsi="Arial" w:cs="Arial"/>
          <w:sz w:val="22"/>
          <w:szCs w:val="22"/>
        </w:rPr>
        <w:t>l0</w:t>
      </w:r>
      <w:proofErr w:type="spellEnd"/>
      <w:r w:rsidRPr="00984BDF">
        <w:rPr>
          <w:rFonts w:ascii="Arial" w:hAnsi="Arial" w:cs="Arial"/>
          <w:sz w:val="22"/>
          <w:szCs w:val="22"/>
        </w:rPr>
        <w:t>);</w:t>
      </w:r>
    </w:p>
    <w:p w14:paraId="3B368292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>wysokość w świetle pod przęsłem (</w:t>
      </w:r>
      <w:proofErr w:type="spellStart"/>
      <w:r w:rsidRPr="00984BDF">
        <w:rPr>
          <w:rFonts w:ascii="Arial" w:hAnsi="Arial" w:cs="Arial"/>
          <w:sz w:val="22"/>
          <w:szCs w:val="22"/>
        </w:rPr>
        <w:t>h0</w:t>
      </w:r>
      <w:proofErr w:type="spellEnd"/>
      <w:proofErr w:type="gramStart"/>
      <w:r w:rsidRPr="00984BDF">
        <w:rPr>
          <w:rFonts w:ascii="Arial" w:hAnsi="Arial" w:cs="Arial"/>
          <w:sz w:val="22"/>
          <w:szCs w:val="22"/>
        </w:rPr>
        <w:t>) ;</w:t>
      </w:r>
      <w:proofErr w:type="gramEnd"/>
    </w:p>
    <w:p w14:paraId="353BE67E" w14:textId="77777777" w:rsidR="00984BDF" w:rsidRPr="00984BDF" w:rsidRDefault="00984BDF" w:rsidP="00984BDF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984BDF">
        <w:rPr>
          <w:rFonts w:ascii="Arial" w:hAnsi="Arial" w:cs="Arial"/>
          <w:sz w:val="22"/>
          <w:szCs w:val="22"/>
        </w:rPr>
        <w:t xml:space="preserve">pole powierzchni przęsła w planie (a); </w:t>
      </w:r>
    </w:p>
    <w:p w14:paraId="5606463D" w14:textId="77777777" w:rsidR="00984BDF" w:rsidRPr="00984BDF" w:rsidRDefault="00984BDF" w:rsidP="00984BDF">
      <w:pPr>
        <w:numPr>
          <w:ilvl w:val="0"/>
          <w:numId w:val="38"/>
        </w:numPr>
        <w:suppressAutoHyphens w:val="0"/>
        <w:spacing w:after="100" w:afterAutospacing="1" w:line="276" w:lineRule="auto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Aktualną nośność obiektu;</w:t>
      </w:r>
    </w:p>
    <w:p w14:paraId="49C18387" w14:textId="77777777" w:rsidR="00984BDF" w:rsidRPr="00984BDF" w:rsidRDefault="00984BDF" w:rsidP="00984BDF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Aktualne ograniczania eksploatacyjne;</w:t>
      </w:r>
    </w:p>
    <w:p w14:paraId="1FDFA511" w14:textId="77777777" w:rsidR="00984BDF" w:rsidRPr="00984BDF" w:rsidRDefault="00984BDF" w:rsidP="00984BDF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Datę sporządzenia oraz podpis opracowującego;</w:t>
      </w:r>
    </w:p>
    <w:p w14:paraId="61CC3A8A" w14:textId="77777777" w:rsidR="00984BDF" w:rsidRPr="00984BDF" w:rsidRDefault="00984BDF" w:rsidP="00984BDF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 xml:space="preserve">Szkic </w:t>
      </w:r>
      <w:proofErr w:type="gramStart"/>
      <w:r w:rsidRPr="00984BDF">
        <w:rPr>
          <w:rFonts w:ascii="Arial" w:hAnsi="Arial" w:cs="Arial"/>
          <w:sz w:val="22"/>
          <w:szCs w:val="22"/>
          <w:lang w:eastAsia="pl-PL"/>
        </w:rPr>
        <w:t>obiektu  z</w:t>
      </w:r>
      <w:proofErr w:type="gramEnd"/>
      <w:r w:rsidRPr="00984BDF">
        <w:rPr>
          <w:rFonts w:ascii="Arial" w:hAnsi="Arial" w:cs="Arial"/>
          <w:sz w:val="22"/>
          <w:szCs w:val="22"/>
          <w:lang w:eastAsia="pl-PL"/>
        </w:rPr>
        <w:t xml:space="preserve"> podstawowymi wymiarami (przekrój poprzeczny; przekrój podłużny/widok z boku);</w:t>
      </w:r>
    </w:p>
    <w:p w14:paraId="72EEB744" w14:textId="77777777" w:rsidR="00984BDF" w:rsidRPr="00984BDF" w:rsidRDefault="00984BDF" w:rsidP="00984BDF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 xml:space="preserve">Karta ewidencyjna powinna się składać z jednej </w:t>
      </w:r>
      <w:proofErr w:type="gramStart"/>
      <w:r w:rsidRPr="00984BDF">
        <w:rPr>
          <w:rFonts w:ascii="Arial" w:hAnsi="Arial" w:cs="Arial"/>
          <w:sz w:val="22"/>
          <w:szCs w:val="22"/>
          <w:lang w:eastAsia="pl-PL"/>
        </w:rPr>
        <w:t>maksymalnie  dwóch</w:t>
      </w:r>
      <w:proofErr w:type="gramEnd"/>
      <w:r w:rsidRPr="00984BDF">
        <w:rPr>
          <w:rFonts w:ascii="Arial" w:hAnsi="Arial" w:cs="Arial"/>
          <w:sz w:val="22"/>
          <w:szCs w:val="22"/>
          <w:lang w:eastAsia="pl-PL"/>
        </w:rPr>
        <w:t xml:space="preserve"> strona formatu A4.</w:t>
      </w:r>
    </w:p>
    <w:p w14:paraId="4AF9A490" w14:textId="77777777" w:rsidR="00984BDF" w:rsidRPr="00984BDF" w:rsidRDefault="00984BDF" w:rsidP="00984BDF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5" w:name="_Toc143606380"/>
      <w:r w:rsidRPr="00984BDF">
        <w:rPr>
          <w:rFonts w:ascii="Arial" w:hAnsi="Arial" w:cs="Arial"/>
          <w:b/>
          <w:sz w:val="22"/>
          <w:szCs w:val="22"/>
          <w:lang w:eastAsia="pl-PL"/>
        </w:rPr>
        <w:t>Koncepcja remontu powinna zawierać</w:t>
      </w:r>
      <w:bookmarkEnd w:id="5"/>
      <w:r w:rsidRPr="00984BDF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662B01B3" w14:textId="77777777" w:rsidR="00984BDF" w:rsidRPr="00984BDF" w:rsidRDefault="00984BDF" w:rsidP="00984BDF">
      <w:pPr>
        <w:numPr>
          <w:ilvl w:val="0"/>
          <w:numId w:val="39"/>
        </w:numPr>
        <w:spacing w:before="240"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Opis techniczny proponowanych rozwiązań;</w:t>
      </w:r>
    </w:p>
    <w:p w14:paraId="1AED249E" w14:textId="77777777" w:rsidR="00984BDF" w:rsidRPr="00984BDF" w:rsidRDefault="00984BDF" w:rsidP="00984BDF">
      <w:pPr>
        <w:numPr>
          <w:ilvl w:val="0"/>
          <w:numId w:val="39"/>
        </w:numPr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Rysunki poglądowe proponowanych rozwiązań (przekrój poprzeczny, przekrój podłużny/ widok z boku);</w:t>
      </w:r>
    </w:p>
    <w:p w14:paraId="16A28D27" w14:textId="77777777" w:rsidR="00984BDF" w:rsidRPr="00984BDF" w:rsidRDefault="00984BDF" w:rsidP="00984BDF">
      <w:pPr>
        <w:numPr>
          <w:ilvl w:val="0"/>
          <w:numId w:val="39"/>
        </w:numPr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Kosztorys wybranego wariantu remontu z obliczeniem szacunkowej ceny końcowej wykonania robót oraz zakresem poszczególnych robót i ich ceną oraz obmiarem robót.</w:t>
      </w:r>
    </w:p>
    <w:p w14:paraId="750DDD24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 xml:space="preserve">Przedmiary robót oraz szczegółowy kosztorys na całość zadania zawierające opisy robót budowlanych w kolejności technologicznej ich wykonania, z podaniem jednostek przedmiarowych robót wynikających z dokumentacji projektowej oraz podstawy do ustalenia cen jednostkowych robót lub nakładów rzeczowych. Przedmiar i kosztorys należy wykonać w programie NORMA lub kompatybilnym (zapis w formacie </w:t>
      </w:r>
      <w:proofErr w:type="spellStart"/>
      <w:r w:rsidRPr="00984BDF">
        <w:rPr>
          <w:rFonts w:ascii="Arial" w:hAnsi="Arial" w:cs="Arial"/>
          <w:sz w:val="22"/>
          <w:szCs w:val="22"/>
          <w:lang w:eastAsia="pl-PL"/>
        </w:rPr>
        <w:t>ath</w:t>
      </w:r>
      <w:proofErr w:type="spellEnd"/>
      <w:r w:rsidRPr="00984BDF">
        <w:rPr>
          <w:rFonts w:ascii="Arial" w:hAnsi="Arial" w:cs="Arial"/>
          <w:sz w:val="22"/>
          <w:szCs w:val="22"/>
          <w:lang w:eastAsia="pl-PL"/>
        </w:rPr>
        <w:t xml:space="preserve"> oraz pdf) na podstawie aktualnych cen krajowych, publikowanych co kwartał w zeszytach "</w:t>
      </w:r>
      <w:proofErr w:type="spellStart"/>
      <w:r w:rsidRPr="00984BDF">
        <w:rPr>
          <w:rFonts w:ascii="Arial" w:hAnsi="Arial" w:cs="Arial"/>
          <w:sz w:val="22"/>
          <w:szCs w:val="22"/>
          <w:lang w:eastAsia="pl-PL"/>
        </w:rPr>
        <w:t>Sekocenbud</w:t>
      </w:r>
      <w:proofErr w:type="spellEnd"/>
      <w:r w:rsidRPr="00984BDF">
        <w:rPr>
          <w:rFonts w:ascii="Arial" w:hAnsi="Arial" w:cs="Arial"/>
          <w:sz w:val="22"/>
          <w:szCs w:val="22"/>
          <w:lang w:eastAsia="pl-PL"/>
        </w:rPr>
        <w:t>".</w:t>
      </w:r>
    </w:p>
    <w:p w14:paraId="2FE9B553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3DE05BF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78F4CFF" w14:textId="77777777" w:rsidR="00984BDF" w:rsidRPr="00984BDF" w:rsidRDefault="00984BDF" w:rsidP="00984BDF">
      <w:pPr>
        <w:numPr>
          <w:ilvl w:val="0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6" w:name="_Toc506969682"/>
      <w:r w:rsidRPr="00984BDF">
        <w:rPr>
          <w:rFonts w:ascii="Arial" w:hAnsi="Arial" w:cs="Arial"/>
          <w:b/>
          <w:sz w:val="22"/>
          <w:szCs w:val="22"/>
          <w:lang w:eastAsia="pl-PL"/>
        </w:rPr>
        <w:lastRenderedPageBreak/>
        <w:t>W</w:t>
      </w:r>
      <w:bookmarkEnd w:id="6"/>
      <w:r w:rsidRPr="00984BDF">
        <w:rPr>
          <w:rFonts w:ascii="Arial" w:hAnsi="Arial" w:cs="Arial"/>
          <w:b/>
          <w:sz w:val="22"/>
          <w:szCs w:val="22"/>
          <w:lang w:eastAsia="pl-PL"/>
        </w:rPr>
        <w:t>ymagania i wytyczne dotyczące dokumentacji dostarczonej zamawiającemu</w:t>
      </w:r>
    </w:p>
    <w:p w14:paraId="7F89BFF4" w14:textId="77777777" w:rsidR="00984BDF" w:rsidRPr="00984BDF" w:rsidRDefault="00984BDF" w:rsidP="00984BDF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7" w:name="_Toc506969683"/>
      <w:r w:rsidRPr="00984BDF">
        <w:rPr>
          <w:rFonts w:ascii="Arial" w:hAnsi="Arial" w:cs="Arial"/>
          <w:b/>
          <w:sz w:val="22"/>
          <w:szCs w:val="22"/>
          <w:lang w:eastAsia="pl-PL"/>
        </w:rPr>
        <w:t>Wymagania ogólne</w:t>
      </w:r>
      <w:bookmarkEnd w:id="7"/>
    </w:p>
    <w:p w14:paraId="6295F45E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 xml:space="preserve">Wykonawca opracuje dokumentację projektową </w:t>
      </w:r>
      <w:proofErr w:type="gramStart"/>
      <w:r w:rsidRPr="00984BDF">
        <w:rPr>
          <w:rFonts w:ascii="Arial" w:hAnsi="Arial" w:cs="Arial"/>
          <w:sz w:val="22"/>
          <w:szCs w:val="22"/>
          <w:lang w:eastAsia="pl-PL"/>
        </w:rPr>
        <w:t>w  zakresie</w:t>
      </w:r>
      <w:proofErr w:type="gramEnd"/>
      <w:r w:rsidRPr="00984BDF">
        <w:rPr>
          <w:rFonts w:ascii="Arial" w:hAnsi="Arial" w:cs="Arial"/>
          <w:sz w:val="22"/>
          <w:szCs w:val="22"/>
          <w:lang w:eastAsia="pl-PL"/>
        </w:rPr>
        <w:t xml:space="preserve"> niezbędnym do osiągnięcia założeń i celów określonych w niniejszym opisie przedmiotu zamówienia.</w:t>
      </w:r>
    </w:p>
    <w:p w14:paraId="2DCC9663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W procesie opracowania dokumentacji należy uzyskać pełną zgodność z wydanymi przepisami i normami.</w:t>
      </w:r>
    </w:p>
    <w:p w14:paraId="1CB21E72" w14:textId="77777777" w:rsidR="00984BDF" w:rsidRPr="00984BDF" w:rsidRDefault="00984BDF" w:rsidP="00984BD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7846C404" w14:textId="77777777" w:rsidR="00984BDF" w:rsidRPr="00984BDF" w:rsidRDefault="00984BDF" w:rsidP="00984BDF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8" w:name="_Toc506969684"/>
      <w:r w:rsidRPr="00984BDF">
        <w:rPr>
          <w:rFonts w:ascii="Arial" w:hAnsi="Arial" w:cs="Arial"/>
          <w:b/>
          <w:sz w:val="22"/>
          <w:szCs w:val="22"/>
          <w:lang w:eastAsia="pl-PL"/>
        </w:rPr>
        <w:t>Wymagania dla dokumentacji dostarczonej Zamawiającemu</w:t>
      </w:r>
      <w:bookmarkEnd w:id="8"/>
    </w:p>
    <w:p w14:paraId="4DDACE08" w14:textId="77777777" w:rsidR="00984BDF" w:rsidRPr="00984BDF" w:rsidRDefault="00984BDF" w:rsidP="00984BDF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984BDF">
        <w:rPr>
          <w:rFonts w:ascii="Arial" w:hAnsi="Arial" w:cs="Arial"/>
          <w:sz w:val="22"/>
          <w:szCs w:val="22"/>
          <w:lang w:eastAsia="x-none" w:bidi="hi-IN"/>
        </w:rPr>
        <w:t>O</w:t>
      </w:r>
      <w:proofErr w:type="spellStart"/>
      <w:r w:rsidRPr="00984BDF">
        <w:rPr>
          <w:rFonts w:ascii="Arial" w:hAnsi="Arial" w:cs="Arial"/>
          <w:sz w:val="22"/>
          <w:szCs w:val="22"/>
          <w:lang w:val="x-none" w:eastAsia="x-none" w:bidi="hi-IN"/>
        </w:rPr>
        <w:t>pracowan</w:t>
      </w:r>
      <w:r w:rsidRPr="00984BDF">
        <w:rPr>
          <w:rFonts w:ascii="Arial" w:hAnsi="Arial" w:cs="Arial"/>
          <w:sz w:val="22"/>
          <w:szCs w:val="22"/>
          <w:lang w:eastAsia="x-none" w:bidi="hi-IN"/>
        </w:rPr>
        <w:t>a</w:t>
      </w:r>
      <w:proofErr w:type="spellEnd"/>
      <w:r w:rsidRPr="00984BDF">
        <w:rPr>
          <w:rFonts w:ascii="Arial" w:hAnsi="Arial" w:cs="Arial"/>
          <w:sz w:val="22"/>
          <w:szCs w:val="22"/>
          <w:lang w:val="x-none" w:eastAsia="x-none" w:bidi="hi-IN"/>
        </w:rPr>
        <w:t xml:space="preserve"> przez Wykonawcę </w:t>
      </w:r>
      <w:r w:rsidRPr="00984BDF">
        <w:rPr>
          <w:rFonts w:ascii="Arial" w:hAnsi="Arial" w:cs="Arial"/>
          <w:sz w:val="22"/>
          <w:szCs w:val="22"/>
          <w:lang w:eastAsia="x-none" w:bidi="hi-IN"/>
        </w:rPr>
        <w:t>dokumentacja</w:t>
      </w:r>
      <w:r w:rsidRPr="00984BDF">
        <w:rPr>
          <w:rFonts w:ascii="Arial" w:hAnsi="Arial" w:cs="Arial"/>
          <w:sz w:val="22"/>
          <w:szCs w:val="22"/>
          <w:lang w:val="x-none" w:eastAsia="x-none" w:bidi="hi-IN"/>
        </w:rPr>
        <w:t xml:space="preserve"> powinien zostać przedłożony Zamawiającemu celem akceptacji;</w:t>
      </w:r>
    </w:p>
    <w:p w14:paraId="5E1ED70E" w14:textId="77777777" w:rsidR="00984BDF" w:rsidRPr="00984BDF" w:rsidRDefault="00984BDF" w:rsidP="00984BDF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984BDF">
        <w:rPr>
          <w:rFonts w:ascii="Arial" w:hAnsi="Arial" w:cs="Arial"/>
          <w:sz w:val="22"/>
          <w:szCs w:val="22"/>
          <w:lang w:val="x-none" w:eastAsia="x-none" w:bidi="hi-IN"/>
        </w:rPr>
        <w:t>Dokumentacja dostarczana Zamawiającemu musi zawierać:</w:t>
      </w:r>
    </w:p>
    <w:p w14:paraId="602D1F3B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tytuł dokumentu,</w:t>
      </w:r>
    </w:p>
    <w:p w14:paraId="3E1410E5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nazwę dokumentu,</w:t>
      </w:r>
    </w:p>
    <w:p w14:paraId="22D901B3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wersję dokumentu,</w:t>
      </w:r>
    </w:p>
    <w:p w14:paraId="7A230811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datę powstania dokumentu,</w:t>
      </w:r>
    </w:p>
    <w:p w14:paraId="2CF95E6D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nazwę i adres Wykonawcy oraz nazwiska autorów dokumentu wraz z numerami uprawnień,</w:t>
      </w:r>
    </w:p>
    <w:p w14:paraId="75A844F3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nazwę i adres Zamawiającego,</w:t>
      </w:r>
    </w:p>
    <w:p w14:paraId="536A17CF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na początku dokumentu spis treści dokumentu,</w:t>
      </w:r>
    </w:p>
    <w:p w14:paraId="28205204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pod spisem treści wykaz użytych skrótów i oznaczeń wraz z objaśnieniami,</w:t>
      </w:r>
    </w:p>
    <w:p w14:paraId="7AF739EB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na końcu dokumentu spis wykorzystanych norm, przepisów i literatury przywołanej w dokumencie,</w:t>
      </w:r>
    </w:p>
    <w:p w14:paraId="7975DDBC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na końcu dokumentu streszczenie zawartości dokumentu, kluczowe ustalenia </w:t>
      </w: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br/>
        <w:t>i wnioski,</w:t>
      </w:r>
    </w:p>
    <w:p w14:paraId="39C86EC2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dane, tabele, wykresy, rysunki, mapy w tekście dokumentu opatrzone numerem, tytułem i informacją o źródle, z którego pochodzą,</w:t>
      </w:r>
    </w:p>
    <w:p w14:paraId="594DCCE3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nagłówek na każdej stronie dokumentu tekstowego z tytułem dokumentu i numerem wersji,</w:t>
      </w:r>
    </w:p>
    <w:p w14:paraId="18B9F416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stopkę na każdej stronie dokumentu z numerem strony i całkowitą liczbą stron w dokumencie,</w:t>
      </w:r>
    </w:p>
    <w:p w14:paraId="30D5BEBE" w14:textId="77777777" w:rsidR="00984BDF" w:rsidRPr="00984BDF" w:rsidRDefault="00984BDF" w:rsidP="00984BDF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spis wykorzystanych norm, przepisów i literatury przywołanej w dokumencie;</w:t>
      </w:r>
    </w:p>
    <w:p w14:paraId="13035532" w14:textId="77777777" w:rsidR="00984BDF" w:rsidRPr="00984BDF" w:rsidRDefault="00984BDF" w:rsidP="00984BDF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984BDF">
        <w:rPr>
          <w:rFonts w:ascii="Arial" w:hAnsi="Arial" w:cs="Arial"/>
          <w:sz w:val="22"/>
          <w:szCs w:val="22"/>
          <w:lang w:val="x-none" w:eastAsia="x-none" w:bidi="hi-IN"/>
        </w:rPr>
        <w:t>Każda kolejna wersja dokumentu powstająca w wyniku wprowadzania poprawek powinna być oznaczona kolejnym numerem;</w:t>
      </w:r>
    </w:p>
    <w:p w14:paraId="01E80E4C" w14:textId="77777777" w:rsidR="00984BDF" w:rsidRPr="00984BDF" w:rsidRDefault="00984BDF" w:rsidP="00984BDF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984BDF">
        <w:rPr>
          <w:rFonts w:ascii="Arial" w:hAnsi="Arial" w:cs="Arial"/>
          <w:sz w:val="22"/>
          <w:szCs w:val="22"/>
          <w:lang w:val="x-none" w:eastAsia="x-none" w:bidi="hi-IN"/>
        </w:rPr>
        <w:t>Dokumentację należy sporządzić w języku polskim;</w:t>
      </w:r>
    </w:p>
    <w:p w14:paraId="3E7936C0" w14:textId="77777777" w:rsidR="00984BDF" w:rsidRPr="00984BDF" w:rsidRDefault="00984BDF" w:rsidP="00984BDF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984BDF">
        <w:rPr>
          <w:rFonts w:ascii="Arial" w:hAnsi="Arial" w:cs="Arial"/>
          <w:sz w:val="22"/>
          <w:szCs w:val="22"/>
          <w:lang w:val="x-none" w:eastAsia="x-none" w:bidi="hi-IN"/>
        </w:rPr>
        <w:t>Zatwierdzoną dokumentację należy przekazać Zamawiającemu:</w:t>
      </w:r>
    </w:p>
    <w:p w14:paraId="4B3645FC" w14:textId="77777777" w:rsidR="00984BDF" w:rsidRPr="00984BDF" w:rsidRDefault="00984BDF" w:rsidP="00984BDF">
      <w:pPr>
        <w:widowControl w:val="0"/>
        <w:numPr>
          <w:ilvl w:val="2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w formie papierowej w 3 egzemplarzach,</w:t>
      </w:r>
    </w:p>
    <w:p w14:paraId="7C27A40B" w14:textId="77777777" w:rsidR="00984BDF" w:rsidRPr="00984BDF" w:rsidRDefault="00984BDF" w:rsidP="00984BDF">
      <w:pPr>
        <w:widowControl w:val="0"/>
        <w:numPr>
          <w:ilvl w:val="2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w formie elektronicznej w 3 egzemplarzach (format: pdf) oraz w 3 egzemplarzach w plikach umożliwiających odczyt oraz edycję (format: </w:t>
      </w:r>
      <w:proofErr w:type="spellStart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doc</w:t>
      </w:r>
      <w:proofErr w:type="spellEnd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, </w:t>
      </w:r>
      <w:proofErr w:type="spellStart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dwg</w:t>
      </w:r>
      <w:proofErr w:type="spellEnd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, </w:t>
      </w:r>
      <w:proofErr w:type="spellStart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ath</w:t>
      </w:r>
      <w:proofErr w:type="spellEnd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).</w:t>
      </w:r>
    </w:p>
    <w:p w14:paraId="17CD2F7D" w14:textId="77777777" w:rsidR="00984BDF" w:rsidRPr="00984BDF" w:rsidRDefault="00984BDF" w:rsidP="00984BDF">
      <w:pPr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pl-PL"/>
        </w:rPr>
      </w:pPr>
      <w:r w:rsidRPr="00984BDF">
        <w:rPr>
          <w:rFonts w:ascii="Arial" w:hAnsi="Arial" w:cs="Arial"/>
          <w:sz w:val="22"/>
          <w:szCs w:val="22"/>
          <w:lang w:eastAsia="pl-PL"/>
        </w:rPr>
        <w:t>Koszt sporządzenia wszystkich dokumentacji należy uwzględnić w cenie wykonania przedsięwzięcia budowlanego.</w:t>
      </w:r>
    </w:p>
    <w:p w14:paraId="35A37AB2" w14:textId="77777777" w:rsidR="00984BDF" w:rsidRPr="00984BDF" w:rsidRDefault="00984BDF" w:rsidP="00984BDF">
      <w:pPr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BA6BF8D" w14:textId="77777777" w:rsidR="00984BDF" w:rsidRPr="00984BDF" w:rsidRDefault="00984BDF" w:rsidP="00984BDF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9" w:name="_Toc506969685"/>
      <w:r w:rsidRPr="00984BDF">
        <w:rPr>
          <w:rFonts w:ascii="Arial" w:hAnsi="Arial" w:cs="Arial"/>
          <w:b/>
          <w:sz w:val="22"/>
          <w:szCs w:val="22"/>
          <w:lang w:eastAsia="pl-PL"/>
        </w:rPr>
        <w:t>Wymagania dla dokumentacji w formie papierowej</w:t>
      </w:r>
      <w:bookmarkEnd w:id="9"/>
    </w:p>
    <w:p w14:paraId="270F699A" w14:textId="77777777" w:rsidR="00984BDF" w:rsidRPr="00984BDF" w:rsidRDefault="00984BDF" w:rsidP="00984BDF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984BDF">
        <w:rPr>
          <w:rFonts w:ascii="Arial" w:hAnsi="Arial" w:cs="Arial"/>
          <w:sz w:val="22"/>
          <w:szCs w:val="22"/>
          <w:lang w:val="x-none" w:eastAsia="x-none" w:bidi="hi-IN"/>
        </w:rPr>
        <w:t>Dokumentację w formie papierowej należy sporządzić w czytelnej technice graficznej, złożyć w format A4 i oprawić w sposób uniemożliwiający jej zdekompletowanie. Strony projektów winny być ponumerowane.</w:t>
      </w:r>
    </w:p>
    <w:p w14:paraId="15530992" w14:textId="77777777" w:rsidR="00984BDF" w:rsidRPr="00984BDF" w:rsidRDefault="00984BDF" w:rsidP="00984BDF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</w:p>
    <w:p w14:paraId="2DA2EA9A" w14:textId="77777777" w:rsidR="00984BDF" w:rsidRPr="00984BDF" w:rsidRDefault="00984BDF" w:rsidP="00984BDF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10" w:name="_Toc506969686"/>
      <w:r w:rsidRPr="00984BDF">
        <w:rPr>
          <w:rFonts w:ascii="Arial" w:hAnsi="Arial" w:cs="Arial"/>
          <w:b/>
          <w:sz w:val="22"/>
          <w:szCs w:val="22"/>
          <w:lang w:eastAsia="pl-PL"/>
        </w:rPr>
        <w:lastRenderedPageBreak/>
        <w:t>Wymagania dla dokumentacji w formie elektronicznej</w:t>
      </w:r>
      <w:bookmarkEnd w:id="10"/>
    </w:p>
    <w:p w14:paraId="5E0ED123" w14:textId="77777777" w:rsidR="00984BDF" w:rsidRPr="00984BDF" w:rsidRDefault="00984BDF" w:rsidP="00984BDF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/>
          <w:sz w:val="22"/>
          <w:szCs w:val="22"/>
          <w:lang w:val="x-none" w:eastAsia="x-none"/>
        </w:rPr>
      </w:pPr>
      <w:r w:rsidRPr="00984BDF">
        <w:rPr>
          <w:rFonts w:ascii="Arial" w:hAnsi="Arial"/>
          <w:sz w:val="22"/>
          <w:szCs w:val="22"/>
          <w:lang w:val="x-none" w:eastAsia="x-none"/>
        </w:rPr>
        <w:t>Wykonawca zobowiązany jest do dostarczenia dokumentacji dodatkowo w formie elektronicznej, według wymagań wymienionych poniżej.</w:t>
      </w:r>
    </w:p>
    <w:p w14:paraId="797A1895" w14:textId="77777777" w:rsidR="00984BDF" w:rsidRPr="00984BDF" w:rsidRDefault="00984BDF" w:rsidP="00984BDF">
      <w:pPr>
        <w:widowControl w:val="0"/>
        <w:numPr>
          <w:ilvl w:val="0"/>
          <w:numId w:val="30"/>
        </w:numPr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984BDF">
        <w:rPr>
          <w:rFonts w:ascii="Arial" w:hAnsi="Arial" w:cs="Arial"/>
          <w:sz w:val="22"/>
          <w:szCs w:val="22"/>
          <w:lang w:val="x-none" w:eastAsia="x-none" w:bidi="hi-IN"/>
        </w:rPr>
        <w:t>Dokumentacja elektroniczna powinna być dostarczona przez Wykonawcę w dwóch formatach elektronicznych:</w:t>
      </w:r>
    </w:p>
    <w:p w14:paraId="5C0E0968" w14:textId="77777777" w:rsidR="00984BDF" w:rsidRPr="00984BDF" w:rsidRDefault="00984BDF" w:rsidP="00984BDF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w formacie źródłowym, nadającym się do edytowania,</w:t>
      </w:r>
    </w:p>
    <w:p w14:paraId="218BCF99" w14:textId="77777777" w:rsidR="00984BDF" w:rsidRPr="00984BDF" w:rsidRDefault="00984BDF" w:rsidP="00984BDF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w formacie przygotowanym do pobierania z Internetu lub udostępniania na nośnikach elektronicznych;</w:t>
      </w:r>
    </w:p>
    <w:p w14:paraId="0BA7DAE1" w14:textId="77777777" w:rsidR="00984BDF" w:rsidRPr="00984BDF" w:rsidRDefault="00984BDF" w:rsidP="00984BDF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984BDF">
        <w:rPr>
          <w:rFonts w:ascii="Arial" w:hAnsi="Arial" w:cs="Arial"/>
          <w:sz w:val="22"/>
          <w:szCs w:val="22"/>
          <w:lang w:val="x-none" w:eastAsia="x-none" w:bidi="hi-IN"/>
        </w:rPr>
        <w:t>Każdy komplet przekazywanej dokumentacji musi zawierać na dwóch nośnikach elektronicznych, odrębnie:</w:t>
      </w:r>
    </w:p>
    <w:p w14:paraId="4184A95A" w14:textId="77777777" w:rsidR="00984BDF" w:rsidRPr="00984BDF" w:rsidRDefault="00984BDF" w:rsidP="00984BDF">
      <w:pPr>
        <w:widowControl w:val="0"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z dokumentacją źródłową - w plikach źródłowych: pliki </w:t>
      </w:r>
      <w:proofErr w:type="spellStart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DOC</w:t>
      </w:r>
      <w:proofErr w:type="spellEnd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 (</w:t>
      </w:r>
      <w:proofErr w:type="spellStart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DOCX</w:t>
      </w:r>
      <w:proofErr w:type="spellEnd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), XLS (</w:t>
      </w:r>
      <w:proofErr w:type="spellStart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XLSX</w:t>
      </w:r>
      <w:proofErr w:type="spellEnd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), </w:t>
      </w:r>
      <w:proofErr w:type="spellStart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DWG</w:t>
      </w:r>
      <w:proofErr w:type="spellEnd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, JPG;</w:t>
      </w:r>
    </w:p>
    <w:p w14:paraId="1961C3B4" w14:textId="77777777" w:rsidR="00984BDF" w:rsidRPr="00984BDF" w:rsidRDefault="00984BDF" w:rsidP="00984BDF">
      <w:pPr>
        <w:widowControl w:val="0"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z dokumentacją w formacie przeznaczonym do publikowania w Internecie - pliki PDF;</w:t>
      </w:r>
    </w:p>
    <w:p w14:paraId="569D9A58" w14:textId="77777777" w:rsidR="00984BDF" w:rsidRPr="00984BDF" w:rsidRDefault="00984BDF" w:rsidP="00984BDF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984BDF">
        <w:rPr>
          <w:rFonts w:ascii="Arial" w:hAnsi="Arial" w:cs="Arial"/>
          <w:sz w:val="22"/>
          <w:szCs w:val="22"/>
          <w:lang w:val="x-none" w:eastAsia="x-none" w:bidi="hi-IN"/>
        </w:rPr>
        <w:t>Forma elektroniczna musi zawierać dodatkową, odrębną część, zawierającą zeskanowane w formacie PDF wszystkie dokumenty formalno-prawne, w tym uzgodnienia;</w:t>
      </w:r>
    </w:p>
    <w:p w14:paraId="77370685" w14:textId="77777777" w:rsidR="00984BDF" w:rsidRPr="00984BDF" w:rsidRDefault="00984BDF" w:rsidP="00984BDF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984BDF">
        <w:rPr>
          <w:rFonts w:ascii="Arial" w:hAnsi="Arial" w:cs="Arial"/>
          <w:sz w:val="22"/>
          <w:szCs w:val="22"/>
          <w:lang w:val="x-none" w:eastAsia="x-none" w:bidi="hi-IN"/>
        </w:rPr>
        <w:t>Opisy, kalkulacje, kosztorysy i inna dokumentacja elektroniczna o charakterze opisowym musi być dostarczona w plikach w formacie PDF,</w:t>
      </w:r>
    </w:p>
    <w:p w14:paraId="15021361" w14:textId="77777777" w:rsidR="00984BDF" w:rsidRPr="00984BDF" w:rsidRDefault="00984BDF" w:rsidP="00984BDF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984BDF">
        <w:rPr>
          <w:rFonts w:ascii="Arial" w:hAnsi="Arial" w:cs="Arial"/>
          <w:sz w:val="22"/>
          <w:szCs w:val="22"/>
          <w:lang w:val="x-none" w:eastAsia="x-none" w:bidi="hi-IN"/>
        </w:rPr>
        <w:t xml:space="preserve">Każdy plik w formacie </w:t>
      </w:r>
      <w:proofErr w:type="spellStart"/>
      <w:r w:rsidRPr="00984BDF">
        <w:rPr>
          <w:rFonts w:ascii="Arial" w:hAnsi="Arial" w:cs="Arial"/>
          <w:sz w:val="22"/>
          <w:szCs w:val="22"/>
          <w:lang w:val="x-none" w:eastAsia="x-none" w:bidi="hi-IN"/>
        </w:rPr>
        <w:t>DWG</w:t>
      </w:r>
      <w:proofErr w:type="spellEnd"/>
      <w:r w:rsidRPr="00984BDF">
        <w:rPr>
          <w:rFonts w:ascii="Arial" w:hAnsi="Arial" w:cs="Arial"/>
          <w:sz w:val="22"/>
          <w:szCs w:val="22"/>
          <w:lang w:val="x-none" w:eastAsia="x-none" w:bidi="hi-IN"/>
        </w:rPr>
        <w:t>/</w:t>
      </w:r>
      <w:proofErr w:type="spellStart"/>
      <w:r w:rsidRPr="00984BDF">
        <w:rPr>
          <w:rFonts w:ascii="Arial" w:hAnsi="Arial" w:cs="Arial"/>
          <w:sz w:val="22"/>
          <w:szCs w:val="22"/>
          <w:lang w:val="x-none" w:eastAsia="x-none" w:bidi="hi-IN"/>
        </w:rPr>
        <w:t>DGN</w:t>
      </w:r>
      <w:proofErr w:type="spellEnd"/>
      <w:r w:rsidRPr="00984BDF">
        <w:rPr>
          <w:rFonts w:ascii="Arial" w:hAnsi="Arial" w:cs="Arial"/>
          <w:sz w:val="22"/>
          <w:szCs w:val="22"/>
          <w:lang w:val="x-none" w:eastAsia="x-none" w:bidi="hi-IN"/>
        </w:rPr>
        <w:t xml:space="preserve"> musi zawierać poza arkuszem „Model" również arkusze wszystkich zawartych w projekcie wydruków;</w:t>
      </w:r>
    </w:p>
    <w:p w14:paraId="0BAE3BD8" w14:textId="77777777" w:rsidR="00984BDF" w:rsidRPr="00984BDF" w:rsidRDefault="00984BDF" w:rsidP="00984BDF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984BDF">
        <w:rPr>
          <w:rFonts w:ascii="Arial" w:hAnsi="Arial" w:cs="Arial"/>
          <w:sz w:val="22"/>
          <w:szCs w:val="22"/>
          <w:lang w:val="x-none" w:eastAsia="x-none" w:bidi="hi-IN"/>
        </w:rPr>
        <w:t xml:space="preserve">Schematy, rysunki i inne elementy graficzne powinny być dostarczone w jednym z formatów </w:t>
      </w:r>
      <w:proofErr w:type="spellStart"/>
      <w:r w:rsidRPr="00984BDF">
        <w:rPr>
          <w:rFonts w:ascii="Arial" w:hAnsi="Arial" w:cs="Arial"/>
          <w:sz w:val="22"/>
          <w:szCs w:val="22"/>
          <w:lang w:val="x-none" w:eastAsia="x-none" w:bidi="hi-IN"/>
        </w:rPr>
        <w:t>DWG</w:t>
      </w:r>
      <w:proofErr w:type="spellEnd"/>
      <w:r w:rsidRPr="00984BDF">
        <w:rPr>
          <w:rFonts w:ascii="Arial" w:hAnsi="Arial" w:cs="Arial"/>
          <w:sz w:val="22"/>
          <w:szCs w:val="22"/>
          <w:lang w:val="x-none" w:eastAsia="x-none" w:bidi="hi-IN"/>
        </w:rPr>
        <w:t xml:space="preserve">, </w:t>
      </w:r>
      <w:proofErr w:type="spellStart"/>
      <w:r w:rsidRPr="00984BDF">
        <w:rPr>
          <w:rFonts w:ascii="Arial" w:hAnsi="Arial" w:cs="Arial"/>
          <w:sz w:val="22"/>
          <w:szCs w:val="22"/>
          <w:lang w:val="x-none" w:eastAsia="x-none" w:bidi="hi-IN"/>
        </w:rPr>
        <w:t>DGN</w:t>
      </w:r>
      <w:proofErr w:type="spellEnd"/>
      <w:r w:rsidRPr="00984BDF">
        <w:rPr>
          <w:rFonts w:ascii="Arial" w:hAnsi="Arial" w:cs="Arial"/>
          <w:sz w:val="22"/>
          <w:szCs w:val="22"/>
          <w:lang w:val="x-none" w:eastAsia="x-none" w:bidi="hi-IN"/>
        </w:rPr>
        <w:t xml:space="preserve">, </w:t>
      </w:r>
      <w:proofErr w:type="spellStart"/>
      <w:r w:rsidRPr="00984BDF">
        <w:rPr>
          <w:rFonts w:ascii="Arial" w:hAnsi="Arial" w:cs="Arial"/>
          <w:sz w:val="22"/>
          <w:szCs w:val="22"/>
          <w:lang w:val="x-none" w:eastAsia="x-none" w:bidi="hi-IN"/>
        </w:rPr>
        <w:t>DXF</w:t>
      </w:r>
      <w:proofErr w:type="spellEnd"/>
      <w:r w:rsidRPr="00984BDF">
        <w:rPr>
          <w:rFonts w:ascii="Arial" w:hAnsi="Arial" w:cs="Arial"/>
          <w:sz w:val="22"/>
          <w:szCs w:val="22"/>
          <w:lang w:val="x-none" w:eastAsia="x-none" w:bidi="hi-IN"/>
        </w:rPr>
        <w:t xml:space="preserve">, lub </w:t>
      </w:r>
      <w:proofErr w:type="spellStart"/>
      <w:r w:rsidRPr="00984BDF">
        <w:rPr>
          <w:rFonts w:ascii="Arial" w:hAnsi="Arial" w:cs="Arial"/>
          <w:sz w:val="22"/>
          <w:szCs w:val="22"/>
          <w:lang w:val="x-none" w:eastAsia="x-none" w:bidi="hi-IN"/>
        </w:rPr>
        <w:t>SHP</w:t>
      </w:r>
      <w:proofErr w:type="spellEnd"/>
      <w:r w:rsidRPr="00984BDF">
        <w:rPr>
          <w:rFonts w:ascii="Arial" w:hAnsi="Arial" w:cs="Arial"/>
          <w:sz w:val="22"/>
          <w:szCs w:val="22"/>
          <w:lang w:val="x-none" w:eastAsia="x-none" w:bidi="hi-IN"/>
        </w:rPr>
        <w:t xml:space="preserve"> wraz z załączonymi podkładami w formacie </w:t>
      </w:r>
      <w:proofErr w:type="spellStart"/>
      <w:r w:rsidRPr="00984BDF">
        <w:rPr>
          <w:rFonts w:ascii="Arial" w:hAnsi="Arial" w:cs="Arial"/>
          <w:sz w:val="22"/>
          <w:szCs w:val="22"/>
          <w:lang w:val="x-none" w:eastAsia="x-none" w:bidi="hi-IN"/>
        </w:rPr>
        <w:t>TIFF</w:t>
      </w:r>
      <w:proofErr w:type="spellEnd"/>
      <w:r w:rsidRPr="00984BDF">
        <w:rPr>
          <w:rFonts w:ascii="Arial" w:hAnsi="Arial" w:cs="Arial"/>
          <w:sz w:val="22"/>
          <w:szCs w:val="22"/>
          <w:lang w:val="x-none" w:eastAsia="x-none" w:bidi="hi-IN"/>
        </w:rPr>
        <w:t>/JPG/</w:t>
      </w:r>
      <w:proofErr w:type="spellStart"/>
      <w:r w:rsidRPr="00984BDF">
        <w:rPr>
          <w:rFonts w:ascii="Arial" w:hAnsi="Arial" w:cs="Arial"/>
          <w:sz w:val="22"/>
          <w:szCs w:val="22"/>
          <w:lang w:val="x-none" w:eastAsia="x-none" w:bidi="hi-IN"/>
        </w:rPr>
        <w:t>CIT</w:t>
      </w:r>
      <w:proofErr w:type="spellEnd"/>
      <w:r w:rsidRPr="00984BDF">
        <w:rPr>
          <w:rFonts w:ascii="Arial" w:hAnsi="Arial" w:cs="Arial"/>
          <w:sz w:val="22"/>
          <w:szCs w:val="22"/>
          <w:lang w:val="x-none" w:eastAsia="x-none" w:bidi="hi-IN"/>
        </w:rPr>
        <w:t xml:space="preserve"> w rozdzielczości gwarantującej odczyt dokumentacji przy zakładanej skali;</w:t>
      </w:r>
    </w:p>
    <w:p w14:paraId="363A8B83" w14:textId="77777777" w:rsidR="00984BDF" w:rsidRPr="00984BDF" w:rsidRDefault="00984BDF" w:rsidP="00984BDF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984BDF">
        <w:rPr>
          <w:rFonts w:ascii="Arial" w:hAnsi="Arial" w:cs="Arial"/>
          <w:sz w:val="22"/>
          <w:szCs w:val="22"/>
          <w:lang w:val="x-none" w:eastAsia="x-none" w:bidi="hi-IN"/>
        </w:rPr>
        <w:t>Nośniki elektroniczne muszą być nagrane zgodnie z następującymi wytycznymi:</w:t>
      </w:r>
    </w:p>
    <w:p w14:paraId="7F06E359" w14:textId="77777777" w:rsidR="00984BDF" w:rsidRPr="00984BDF" w:rsidRDefault="00984BDF" w:rsidP="00984BDF">
      <w:pPr>
        <w:widowControl w:val="0"/>
        <w:numPr>
          <w:ilvl w:val="0"/>
          <w:numId w:val="32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pliki muszą być uporządkowane w folderach,</w:t>
      </w:r>
    </w:p>
    <w:p w14:paraId="464CC777" w14:textId="77777777" w:rsidR="00984BDF" w:rsidRPr="00984BDF" w:rsidRDefault="00984BDF" w:rsidP="00984BDF">
      <w:pPr>
        <w:widowControl w:val="0"/>
        <w:numPr>
          <w:ilvl w:val="0"/>
          <w:numId w:val="32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pliki nie mogą być spakowane w żadnym formacie (zip, </w:t>
      </w:r>
      <w:proofErr w:type="spellStart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rar</w:t>
      </w:r>
      <w:proofErr w:type="spellEnd"/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),</w:t>
      </w:r>
    </w:p>
    <w:p w14:paraId="0A8CFD12" w14:textId="77777777" w:rsidR="00984BDF" w:rsidRPr="00984BDF" w:rsidRDefault="00984BDF" w:rsidP="00984BDF">
      <w:pPr>
        <w:widowControl w:val="0"/>
        <w:numPr>
          <w:ilvl w:val="0"/>
          <w:numId w:val="32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pliki nie mogą być w żaden sposób chronione hasłem,</w:t>
      </w:r>
      <w:r w:rsidRPr="00984BDF" w:rsidDel="008C0F02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 </w:t>
      </w: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nośniki muszą zawierać plik z pełnym indeksem zawartości, uwzględniającym wszystkie załączniki,</w:t>
      </w:r>
    </w:p>
    <w:p w14:paraId="5DD55109" w14:textId="77777777" w:rsidR="00984BDF" w:rsidRPr="00984BDF" w:rsidRDefault="00984BDF" w:rsidP="00984BDF">
      <w:pPr>
        <w:widowControl w:val="0"/>
        <w:numPr>
          <w:ilvl w:val="0"/>
          <w:numId w:val="32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984BDF">
        <w:rPr>
          <w:rFonts w:ascii="Arial" w:eastAsia="SimSun" w:hAnsi="Arial" w:cs="Arial"/>
          <w:sz w:val="22"/>
          <w:szCs w:val="22"/>
          <w:lang w:val="x-none" w:eastAsia="hi-IN" w:bidi="hi-IN"/>
        </w:rPr>
        <w:t>nośniki elektroniczne i ich opakowania muszą być opisane.</w:t>
      </w:r>
    </w:p>
    <w:p w14:paraId="134D9C14" w14:textId="77777777" w:rsidR="00604D7E" w:rsidRDefault="00604D7E" w:rsidP="00604D7E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3696CC1" w14:textId="77777777" w:rsidR="00604D7E" w:rsidRDefault="00604D7E" w:rsidP="00604D7E">
      <w:pPr>
        <w:numPr>
          <w:ilvl w:val="0"/>
          <w:numId w:val="46"/>
        </w:numPr>
        <w:spacing w:after="120" w:line="276" w:lineRule="auto"/>
        <w:ind w:firstLine="0"/>
        <w:jc w:val="both"/>
        <w:rPr>
          <w:rFonts w:ascii="Arial" w:hAnsi="Arial" w:cs="Arial"/>
          <w:b/>
          <w:sz w:val="22"/>
          <w:szCs w:val="22"/>
          <w:lang w:eastAsia="pl-PL"/>
        </w:rPr>
      </w:pPr>
      <w:r>
        <w:rPr>
          <w:rFonts w:ascii="Arial" w:hAnsi="Arial" w:cs="Arial"/>
          <w:b/>
          <w:sz w:val="22"/>
          <w:szCs w:val="22"/>
          <w:lang w:eastAsia="pl-PL"/>
        </w:rPr>
        <w:t>Wymagania Techniczne, Normy i inne przepisy</w:t>
      </w:r>
    </w:p>
    <w:p w14:paraId="3CC37580" w14:textId="77777777" w:rsidR="00C234CE" w:rsidRPr="00C234CE" w:rsidRDefault="00C234CE" w:rsidP="00C234CE">
      <w:pPr>
        <w:numPr>
          <w:ilvl w:val="0"/>
          <w:numId w:val="64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>Ustawa z dnia 7 lipca 1994 r. Prawo budowlane (</w:t>
      </w:r>
      <w:proofErr w:type="spellStart"/>
      <w:r w:rsidRPr="00C234CE">
        <w:rPr>
          <w:rFonts w:ascii="Arial" w:hAnsi="Arial" w:cs="Arial"/>
          <w:lang w:val="x-none"/>
        </w:rPr>
        <w:t>t.j</w:t>
      </w:r>
      <w:proofErr w:type="spellEnd"/>
      <w:r w:rsidRPr="00C234CE">
        <w:rPr>
          <w:rFonts w:ascii="Arial" w:hAnsi="Arial" w:cs="Arial"/>
          <w:lang w:val="x-none"/>
        </w:rPr>
        <w:t>. Dz. U. z 2025 r. poz. 418).</w:t>
      </w:r>
    </w:p>
    <w:p w14:paraId="317F958E" w14:textId="77777777" w:rsidR="00C234CE" w:rsidRPr="00C234CE" w:rsidRDefault="00C234CE" w:rsidP="00C234CE">
      <w:pPr>
        <w:numPr>
          <w:ilvl w:val="0"/>
          <w:numId w:val="64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 xml:space="preserve">Obiekty mostowe. Obciążenia. 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>-85/S-10030</w:t>
      </w:r>
    </w:p>
    <w:p w14:paraId="06992B33" w14:textId="77777777" w:rsidR="00C234CE" w:rsidRPr="00C234CE" w:rsidRDefault="00C234CE" w:rsidP="00C234CE">
      <w:pPr>
        <w:numPr>
          <w:ilvl w:val="0"/>
          <w:numId w:val="64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 xml:space="preserve">Obiekty mostowe. Konstrukcje betonowe, żelbetowe i sprężone. Projektowanie. 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 xml:space="preserve"> -91/S-10042</w:t>
      </w:r>
    </w:p>
    <w:p w14:paraId="3D1B095C" w14:textId="77777777" w:rsidR="00C234CE" w:rsidRPr="00C234CE" w:rsidRDefault="00C234CE" w:rsidP="00C234CE">
      <w:pPr>
        <w:numPr>
          <w:ilvl w:val="0"/>
          <w:numId w:val="64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 xml:space="preserve">Obiekty mostowe. Konstrukcje betonowe, żelbetowe i sprężone. Wymagania i badania. 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>-S-10040. Lipiec 1999</w:t>
      </w:r>
    </w:p>
    <w:p w14:paraId="5142F359" w14:textId="77777777" w:rsidR="00C234CE" w:rsidRPr="00C234CE" w:rsidRDefault="00C234CE" w:rsidP="00C234CE">
      <w:pPr>
        <w:numPr>
          <w:ilvl w:val="0"/>
          <w:numId w:val="64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 xml:space="preserve">Obiekty mostowe. Konstrukcje stalowe. Projektowanie. 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>-82/S-10052</w:t>
      </w:r>
    </w:p>
    <w:p w14:paraId="107E90E0" w14:textId="77777777" w:rsidR="00C234CE" w:rsidRPr="00C234CE" w:rsidRDefault="00C234CE" w:rsidP="00C234CE">
      <w:pPr>
        <w:numPr>
          <w:ilvl w:val="0"/>
          <w:numId w:val="64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 xml:space="preserve">Obiekty mostowe. Konstrukcje stalowe. Wymagania i badania. 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>-89/S-10050</w:t>
      </w:r>
    </w:p>
    <w:p w14:paraId="6288984C" w14:textId="77777777" w:rsidR="00C234CE" w:rsidRPr="00C234CE" w:rsidRDefault="00C234CE" w:rsidP="00C234CE">
      <w:pPr>
        <w:numPr>
          <w:ilvl w:val="0"/>
          <w:numId w:val="64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lastRenderedPageBreak/>
        <w:t xml:space="preserve">Fundamenty budowlane. Nośność pali i fundamentów palowych. 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>-83/B-02482</w:t>
      </w:r>
    </w:p>
    <w:p w14:paraId="2D477AEB" w14:textId="77777777" w:rsidR="00C234CE" w:rsidRPr="00C234CE" w:rsidRDefault="00C234CE" w:rsidP="00C234CE">
      <w:pPr>
        <w:numPr>
          <w:ilvl w:val="0"/>
          <w:numId w:val="64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 xml:space="preserve">Ściany oporowe. Obliczenia statyczne i projektowanie. 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>-83/B-03010</w:t>
      </w:r>
    </w:p>
    <w:p w14:paraId="2A436503" w14:textId="77777777" w:rsidR="00C234CE" w:rsidRPr="00C234CE" w:rsidRDefault="00C234CE" w:rsidP="00C234CE">
      <w:pPr>
        <w:numPr>
          <w:ilvl w:val="0"/>
          <w:numId w:val="64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 xml:space="preserve">Grunty budowlane. Posadowienie bezpośrednie budowli. Obliczenia statyczne i projektowanie. 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>-81/B-03020</w:t>
      </w:r>
    </w:p>
    <w:p w14:paraId="7686DD2F" w14:textId="77777777" w:rsidR="00C234CE" w:rsidRPr="00C234CE" w:rsidRDefault="00C234CE" w:rsidP="00C234CE">
      <w:pPr>
        <w:numPr>
          <w:ilvl w:val="0"/>
          <w:numId w:val="64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 xml:space="preserve">Standardy Techniczne szczegółowe warunki techniczne dla modernizacji lub budowy linii kolejowych do prędkości </w:t>
      </w:r>
      <w:proofErr w:type="spellStart"/>
      <w:r w:rsidRPr="00C234CE">
        <w:rPr>
          <w:rFonts w:ascii="Arial" w:hAnsi="Arial" w:cs="Arial"/>
          <w:lang w:val="x-none"/>
        </w:rPr>
        <w:t>V≤250</w:t>
      </w:r>
      <w:proofErr w:type="spellEnd"/>
      <w:r w:rsidRPr="00C234CE">
        <w:rPr>
          <w:rFonts w:ascii="Arial" w:hAnsi="Arial" w:cs="Arial"/>
          <w:lang w:val="x-none"/>
        </w:rPr>
        <w:t xml:space="preserve"> km/h:</w:t>
      </w:r>
    </w:p>
    <w:p w14:paraId="2EE03DA6" w14:textId="77777777" w:rsidR="00C234CE" w:rsidRPr="00C234CE" w:rsidRDefault="00C234CE" w:rsidP="00C234CE">
      <w:pPr>
        <w:numPr>
          <w:ilvl w:val="1"/>
          <w:numId w:val="64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>tom I droga szynowa</w:t>
      </w:r>
    </w:p>
    <w:p w14:paraId="6BA9E098" w14:textId="77777777" w:rsidR="00C234CE" w:rsidRPr="00C234CE" w:rsidRDefault="00C234CE" w:rsidP="00C234CE">
      <w:pPr>
        <w:numPr>
          <w:ilvl w:val="1"/>
          <w:numId w:val="64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>tom II skrajnia budowlana linii kolejowych</w:t>
      </w:r>
    </w:p>
    <w:p w14:paraId="6F1A1882" w14:textId="77777777" w:rsidR="00C234CE" w:rsidRPr="00C234CE" w:rsidRDefault="00C234CE" w:rsidP="00C234CE">
      <w:pPr>
        <w:numPr>
          <w:ilvl w:val="1"/>
          <w:numId w:val="64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>tom III kolejowe obiekty inżynieryjne</w:t>
      </w:r>
    </w:p>
    <w:p w14:paraId="572B25A4" w14:textId="77777777" w:rsidR="00C234CE" w:rsidRPr="00C234CE" w:rsidRDefault="00C234CE" w:rsidP="00C234CE">
      <w:pPr>
        <w:numPr>
          <w:ilvl w:val="0"/>
          <w:numId w:val="65"/>
        </w:numPr>
        <w:suppressAutoHyphens w:val="0"/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>Rozporządzenie Ministra Rozwoju z dnia 11 września 2020 r. w sprawie szczegółowego zakresu i formy projektu budowlanego (</w:t>
      </w:r>
      <w:proofErr w:type="spellStart"/>
      <w:r w:rsidRPr="00C234CE">
        <w:rPr>
          <w:rFonts w:ascii="Arial" w:hAnsi="Arial" w:cs="Arial"/>
          <w:lang w:val="x-none"/>
        </w:rPr>
        <w:t>t.j</w:t>
      </w:r>
      <w:proofErr w:type="spellEnd"/>
      <w:r w:rsidRPr="00C234CE">
        <w:rPr>
          <w:rFonts w:ascii="Arial" w:hAnsi="Arial" w:cs="Arial"/>
          <w:lang w:val="x-none"/>
        </w:rPr>
        <w:t>. Dz. U. z 2022 r. poz. 1679 z późn. zm.).</w:t>
      </w:r>
    </w:p>
    <w:p w14:paraId="2D4FEC81" w14:textId="77777777" w:rsidR="00C234CE" w:rsidRPr="00C234CE" w:rsidRDefault="00C234CE" w:rsidP="00C234CE">
      <w:pPr>
        <w:numPr>
          <w:ilvl w:val="0"/>
          <w:numId w:val="64"/>
        </w:numPr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>Warunki techniczne utrzymania nawierzchni na liniach kolejowych Id-1, Załącznik do uchwały Nr 963/2024 Zarządu PKP Polskie Linie Kolejowe S.A. z dnia 15 października 2024 r.</w:t>
      </w:r>
    </w:p>
    <w:p w14:paraId="6E30E83A" w14:textId="77777777" w:rsidR="00C234CE" w:rsidRPr="00C234CE" w:rsidRDefault="00C234CE" w:rsidP="00C234CE">
      <w:pPr>
        <w:numPr>
          <w:ilvl w:val="0"/>
          <w:numId w:val="64"/>
        </w:numPr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r w:rsidRPr="00C234CE">
        <w:rPr>
          <w:rFonts w:ascii="Arial" w:hAnsi="Arial" w:cs="Arial"/>
          <w:lang w:val="x-none"/>
        </w:rPr>
        <w:t>Warunki Techniczne utrzymania podtorza kolejowego Id-3, Załącznik do zarządzenia Nr 9/2009 Zarządu PKP Polskie Linie Kolejowe S.A. z dnia. 4 maja 2009 r.</w:t>
      </w:r>
    </w:p>
    <w:p w14:paraId="6549F154" w14:textId="77777777" w:rsidR="00C234CE" w:rsidRPr="00C234CE" w:rsidRDefault="00C234CE" w:rsidP="00C234CE">
      <w:pPr>
        <w:numPr>
          <w:ilvl w:val="0"/>
          <w:numId w:val="64"/>
        </w:numPr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proofErr w:type="spellStart"/>
      <w:r w:rsidRPr="00C234CE">
        <w:rPr>
          <w:rFonts w:ascii="Arial" w:hAnsi="Arial" w:cs="Arial"/>
          <w:lang w:val="x-none"/>
        </w:rPr>
        <w:t>Eurokod</w:t>
      </w:r>
      <w:proofErr w:type="spellEnd"/>
      <w:r w:rsidRPr="00C234CE">
        <w:rPr>
          <w:rFonts w:ascii="Arial" w:hAnsi="Arial" w:cs="Arial"/>
          <w:lang w:val="x-none"/>
        </w:rPr>
        <w:t xml:space="preserve"> – Podstawy projektowania konstrukcji (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>-EN 1990)</w:t>
      </w:r>
    </w:p>
    <w:p w14:paraId="60BC11E2" w14:textId="77777777" w:rsidR="00C234CE" w:rsidRPr="00C234CE" w:rsidRDefault="00C234CE" w:rsidP="00C234CE">
      <w:pPr>
        <w:numPr>
          <w:ilvl w:val="0"/>
          <w:numId w:val="64"/>
        </w:numPr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proofErr w:type="spellStart"/>
      <w:r w:rsidRPr="00C234CE">
        <w:rPr>
          <w:rFonts w:ascii="Arial" w:hAnsi="Arial" w:cs="Arial"/>
          <w:lang w:val="x-none"/>
        </w:rPr>
        <w:t>Eurokod</w:t>
      </w:r>
      <w:proofErr w:type="spellEnd"/>
      <w:r w:rsidRPr="00C234CE">
        <w:rPr>
          <w:rFonts w:ascii="Arial" w:hAnsi="Arial" w:cs="Arial"/>
          <w:lang w:val="x-none"/>
        </w:rPr>
        <w:t xml:space="preserve"> 1 – Oddziaływania na konstrukcje (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>-EN 1991)</w:t>
      </w:r>
    </w:p>
    <w:p w14:paraId="2A06FA4C" w14:textId="77777777" w:rsidR="00C234CE" w:rsidRPr="00C234CE" w:rsidRDefault="00C234CE" w:rsidP="00C234CE">
      <w:pPr>
        <w:numPr>
          <w:ilvl w:val="0"/>
          <w:numId w:val="64"/>
        </w:numPr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proofErr w:type="spellStart"/>
      <w:r w:rsidRPr="00C234CE">
        <w:rPr>
          <w:rFonts w:ascii="Arial" w:hAnsi="Arial" w:cs="Arial"/>
          <w:lang w:val="x-none"/>
        </w:rPr>
        <w:t>Eurokod</w:t>
      </w:r>
      <w:proofErr w:type="spellEnd"/>
      <w:r w:rsidRPr="00C234CE">
        <w:rPr>
          <w:rFonts w:ascii="Arial" w:hAnsi="Arial" w:cs="Arial"/>
          <w:lang w:val="x-none"/>
        </w:rPr>
        <w:t xml:space="preserve"> 2 – Projektowanie konstrukcji z betonu (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>-EN 1992)</w:t>
      </w:r>
    </w:p>
    <w:p w14:paraId="68BCFE5D" w14:textId="77777777" w:rsidR="00C234CE" w:rsidRPr="00C234CE" w:rsidRDefault="00C234CE" w:rsidP="00C234CE">
      <w:pPr>
        <w:numPr>
          <w:ilvl w:val="0"/>
          <w:numId w:val="64"/>
        </w:numPr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proofErr w:type="spellStart"/>
      <w:r w:rsidRPr="00C234CE">
        <w:rPr>
          <w:rFonts w:ascii="Arial" w:hAnsi="Arial" w:cs="Arial"/>
          <w:lang w:val="x-none"/>
        </w:rPr>
        <w:t>Eurokod</w:t>
      </w:r>
      <w:proofErr w:type="spellEnd"/>
      <w:r w:rsidRPr="00C234CE">
        <w:rPr>
          <w:rFonts w:ascii="Arial" w:hAnsi="Arial" w:cs="Arial"/>
          <w:lang w:val="x-none"/>
        </w:rPr>
        <w:t xml:space="preserve"> 3 – Projektowanie konstrukcji stalowych (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>-EN 1993)</w:t>
      </w:r>
    </w:p>
    <w:p w14:paraId="35771DF0" w14:textId="77777777" w:rsidR="00C234CE" w:rsidRPr="00C234CE" w:rsidRDefault="00C234CE" w:rsidP="00C234CE">
      <w:pPr>
        <w:numPr>
          <w:ilvl w:val="0"/>
          <w:numId w:val="64"/>
        </w:numPr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proofErr w:type="spellStart"/>
      <w:r w:rsidRPr="00C234CE">
        <w:rPr>
          <w:rFonts w:ascii="Arial" w:hAnsi="Arial" w:cs="Arial"/>
          <w:lang w:val="x-none"/>
        </w:rPr>
        <w:t>Eurokod</w:t>
      </w:r>
      <w:proofErr w:type="spellEnd"/>
      <w:r w:rsidRPr="00C234CE">
        <w:rPr>
          <w:rFonts w:ascii="Arial" w:hAnsi="Arial" w:cs="Arial"/>
          <w:lang w:val="x-none"/>
        </w:rPr>
        <w:t xml:space="preserve"> 4 – Projektowanie zespolonych konstrukcji stalowo-betonowych (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>-EN 1994)</w:t>
      </w:r>
    </w:p>
    <w:p w14:paraId="35C44619" w14:textId="77777777" w:rsidR="00C234CE" w:rsidRPr="00C234CE" w:rsidRDefault="00C234CE" w:rsidP="00C234CE">
      <w:pPr>
        <w:numPr>
          <w:ilvl w:val="0"/>
          <w:numId w:val="64"/>
        </w:numPr>
        <w:spacing w:after="120" w:line="276" w:lineRule="auto"/>
        <w:ind w:left="1276" w:hanging="425"/>
        <w:jc w:val="both"/>
        <w:rPr>
          <w:rFonts w:ascii="Arial" w:hAnsi="Arial" w:cs="Arial"/>
          <w:lang w:val="x-none"/>
        </w:rPr>
      </w:pPr>
      <w:proofErr w:type="spellStart"/>
      <w:r w:rsidRPr="00C234CE">
        <w:rPr>
          <w:rFonts w:ascii="Arial" w:hAnsi="Arial" w:cs="Arial"/>
          <w:lang w:val="x-none"/>
        </w:rPr>
        <w:t>Eurokod</w:t>
      </w:r>
      <w:proofErr w:type="spellEnd"/>
      <w:r w:rsidRPr="00C234CE">
        <w:rPr>
          <w:rFonts w:ascii="Arial" w:hAnsi="Arial" w:cs="Arial"/>
          <w:lang w:val="x-none"/>
        </w:rPr>
        <w:t xml:space="preserve"> 7 – Projektowanie geotechniczne (</w:t>
      </w:r>
      <w:proofErr w:type="spellStart"/>
      <w:r w:rsidRPr="00C234CE">
        <w:rPr>
          <w:rFonts w:ascii="Arial" w:hAnsi="Arial" w:cs="Arial"/>
          <w:lang w:val="x-none"/>
        </w:rPr>
        <w:t>PN</w:t>
      </w:r>
      <w:proofErr w:type="spellEnd"/>
      <w:r w:rsidRPr="00C234CE">
        <w:rPr>
          <w:rFonts w:ascii="Arial" w:hAnsi="Arial" w:cs="Arial"/>
          <w:lang w:val="x-none"/>
        </w:rPr>
        <w:t>-EN 1997)</w:t>
      </w:r>
    </w:p>
    <w:p w14:paraId="45C1F29E" w14:textId="77777777" w:rsidR="00C234CE" w:rsidRPr="00C234CE" w:rsidRDefault="00C234CE" w:rsidP="00C234CE">
      <w:pPr>
        <w:spacing w:after="120" w:line="276" w:lineRule="auto"/>
        <w:ind w:left="1276" w:hanging="425"/>
        <w:rPr>
          <w:rFonts w:ascii="Arial" w:hAnsi="Arial" w:cs="Arial"/>
        </w:rPr>
      </w:pPr>
    </w:p>
    <w:p w14:paraId="3C856074" w14:textId="77777777" w:rsidR="00C234CE" w:rsidRPr="00C234CE" w:rsidRDefault="00C234CE" w:rsidP="00252F59">
      <w:pPr>
        <w:spacing w:after="120" w:line="276" w:lineRule="auto"/>
        <w:ind w:left="851"/>
        <w:jc w:val="both"/>
        <w:rPr>
          <w:rFonts w:ascii="Arial" w:hAnsi="Arial" w:cs="Arial"/>
        </w:rPr>
      </w:pPr>
      <w:r w:rsidRPr="00C234CE">
        <w:rPr>
          <w:rFonts w:ascii="Arial" w:hAnsi="Arial" w:cs="Arial"/>
        </w:rPr>
        <w:t>Lista powyższych aktów prawnych nie jest zbiorem zamkniętym. Wykonawca jest zobowiązany do uwzględnienia innych niż wymienione powyżej, jeśli okaże się to konieczne w trakcie realizacji zamówienia.</w:t>
      </w:r>
    </w:p>
    <w:p w14:paraId="4DD81909" w14:textId="77777777" w:rsidR="00B55C61" w:rsidRPr="00051F83" w:rsidRDefault="00B55C61" w:rsidP="00054049">
      <w:pPr>
        <w:suppressAutoHyphens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eastAsia="pl-PL"/>
        </w:rPr>
      </w:pPr>
    </w:p>
    <w:sectPr w:rsidR="00B55C61" w:rsidRPr="00051F83" w:rsidSect="00630B1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BE5E7" w14:textId="77777777" w:rsidR="00F174D9" w:rsidRDefault="00F174D9" w:rsidP="00C603E2">
      <w:r>
        <w:separator/>
      </w:r>
    </w:p>
  </w:endnote>
  <w:endnote w:type="continuationSeparator" w:id="0">
    <w:p w14:paraId="7365CD0D" w14:textId="77777777" w:rsidR="00F174D9" w:rsidRDefault="00F174D9" w:rsidP="00C60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726F" w14:textId="77777777" w:rsidR="00DB26A4" w:rsidRPr="00933467" w:rsidRDefault="00DB26A4">
    <w:pPr>
      <w:pStyle w:val="Stopka"/>
      <w:jc w:val="right"/>
      <w:rPr>
        <w:rFonts w:ascii="Arial" w:hAnsi="Arial" w:cs="Arial"/>
        <w:sz w:val="20"/>
      </w:rPr>
    </w:pPr>
    <w:r w:rsidRPr="00933467">
      <w:rPr>
        <w:rFonts w:ascii="Arial" w:hAnsi="Arial" w:cs="Arial"/>
        <w:bCs/>
        <w:sz w:val="20"/>
      </w:rPr>
      <w:fldChar w:fldCharType="begin"/>
    </w:r>
    <w:r w:rsidRPr="00933467">
      <w:rPr>
        <w:rFonts w:ascii="Arial" w:hAnsi="Arial" w:cs="Arial"/>
        <w:bCs/>
        <w:sz w:val="20"/>
      </w:rPr>
      <w:instrText>PAGE</w:instrText>
    </w:r>
    <w:r w:rsidRPr="00933467">
      <w:rPr>
        <w:rFonts w:ascii="Arial" w:hAnsi="Arial" w:cs="Arial"/>
        <w:bCs/>
        <w:sz w:val="20"/>
      </w:rPr>
      <w:fldChar w:fldCharType="separate"/>
    </w:r>
    <w:r w:rsidR="005E1E5F">
      <w:rPr>
        <w:rFonts w:ascii="Arial" w:hAnsi="Arial" w:cs="Arial"/>
        <w:bCs/>
        <w:noProof/>
        <w:sz w:val="20"/>
      </w:rPr>
      <w:t>7</w:t>
    </w:r>
    <w:r w:rsidRPr="00933467">
      <w:rPr>
        <w:rFonts w:ascii="Arial" w:hAnsi="Arial" w:cs="Arial"/>
        <w:bCs/>
        <w:sz w:val="20"/>
      </w:rPr>
      <w:fldChar w:fldCharType="end"/>
    </w:r>
  </w:p>
  <w:p w14:paraId="3A14ECAF" w14:textId="77777777" w:rsidR="00DB26A4" w:rsidRDefault="00DB2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79B3E" w14:textId="77777777" w:rsidR="00F174D9" w:rsidRDefault="00F174D9" w:rsidP="00C603E2">
      <w:r>
        <w:separator/>
      </w:r>
    </w:p>
  </w:footnote>
  <w:footnote w:type="continuationSeparator" w:id="0">
    <w:p w14:paraId="4F7F50AA" w14:textId="77777777" w:rsidR="00F174D9" w:rsidRDefault="00F174D9" w:rsidP="00C60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4FC6" w14:textId="12EB7B86" w:rsidR="0007520C" w:rsidRPr="00933467" w:rsidRDefault="002B28FF" w:rsidP="0007520C">
    <w:pPr>
      <w:pStyle w:val="Nagwek"/>
      <w:jc w:val="right"/>
      <w:rPr>
        <w:rFonts w:ascii="Arial" w:hAnsi="Arial" w:cs="Arial"/>
        <w:sz w:val="20"/>
      </w:rPr>
    </w:pPr>
    <w:r>
      <w:tab/>
    </w:r>
    <w:r>
      <w:tab/>
    </w:r>
  </w:p>
  <w:p w14:paraId="13FB0E5D" w14:textId="29985F20" w:rsidR="006F58B7" w:rsidRPr="00933467" w:rsidRDefault="006F58B7" w:rsidP="00933467">
    <w:pPr>
      <w:pStyle w:val="Nagwek"/>
      <w:jc w:val="right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A69"/>
    <w:multiLevelType w:val="hybridMultilevel"/>
    <w:tmpl w:val="C22204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47CB4"/>
    <w:multiLevelType w:val="multilevel"/>
    <w:tmpl w:val="D17E82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2CA3709"/>
    <w:multiLevelType w:val="multilevel"/>
    <w:tmpl w:val="D40C84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083C1631"/>
    <w:multiLevelType w:val="hybridMultilevel"/>
    <w:tmpl w:val="F588F4D2"/>
    <w:lvl w:ilvl="0" w:tplc="96FCBE58">
      <w:start w:val="1"/>
      <w:numFmt w:val="bullet"/>
      <w:lvlText w:val="—"/>
      <w:lvlJc w:val="left"/>
      <w:pPr>
        <w:ind w:left="185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A213842"/>
    <w:multiLevelType w:val="hybridMultilevel"/>
    <w:tmpl w:val="EA484B2C"/>
    <w:lvl w:ilvl="0" w:tplc="5D0AC98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73E54"/>
    <w:multiLevelType w:val="hybridMultilevel"/>
    <w:tmpl w:val="655C173E"/>
    <w:lvl w:ilvl="0" w:tplc="2DE62A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F440D"/>
    <w:multiLevelType w:val="multilevel"/>
    <w:tmpl w:val="D40C84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2601B2C"/>
    <w:multiLevelType w:val="singleLevel"/>
    <w:tmpl w:val="AAFAC598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2DC3C11"/>
    <w:multiLevelType w:val="hybridMultilevel"/>
    <w:tmpl w:val="CA8E4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A1C3A"/>
    <w:multiLevelType w:val="hybridMultilevel"/>
    <w:tmpl w:val="0B5893AA"/>
    <w:lvl w:ilvl="0" w:tplc="96FCBE5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74E75"/>
    <w:multiLevelType w:val="hybridMultilevel"/>
    <w:tmpl w:val="469E6A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8B74C3F"/>
    <w:multiLevelType w:val="hybridMultilevel"/>
    <w:tmpl w:val="4C6E92E6"/>
    <w:lvl w:ilvl="0" w:tplc="FE3AA296">
      <w:start w:val="1"/>
      <w:numFmt w:val="decimal"/>
      <w:pStyle w:val="Punktator1"/>
      <w:lvlText w:val="%1)"/>
      <w:lvlJc w:val="left"/>
      <w:pPr>
        <w:ind w:left="643" w:hanging="360"/>
      </w:pPr>
      <w:rPr>
        <w:rFonts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604E3F"/>
    <w:multiLevelType w:val="hybridMultilevel"/>
    <w:tmpl w:val="0E7C24A8"/>
    <w:lvl w:ilvl="0" w:tplc="4B14CA32">
      <w:start w:val="1"/>
      <w:numFmt w:val="bullet"/>
      <w:lvlText w:val="―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E677C01"/>
    <w:multiLevelType w:val="hybridMultilevel"/>
    <w:tmpl w:val="ECFC1780"/>
    <w:lvl w:ilvl="0" w:tplc="4E687840">
      <w:start w:val="1"/>
      <w:numFmt w:val="bullet"/>
      <w:lvlText w:val="−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953E6"/>
    <w:multiLevelType w:val="hybridMultilevel"/>
    <w:tmpl w:val="9F74CCA8"/>
    <w:lvl w:ilvl="0" w:tplc="A762E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1D7243"/>
    <w:multiLevelType w:val="hybridMultilevel"/>
    <w:tmpl w:val="9412F5EE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90449C7"/>
    <w:multiLevelType w:val="hybridMultilevel"/>
    <w:tmpl w:val="8D94EEBE"/>
    <w:lvl w:ilvl="0" w:tplc="E052369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18C7C7C"/>
    <w:multiLevelType w:val="hybridMultilevel"/>
    <w:tmpl w:val="78967B36"/>
    <w:lvl w:ilvl="0" w:tplc="65A4A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A7CCB0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427CA"/>
    <w:multiLevelType w:val="hybridMultilevel"/>
    <w:tmpl w:val="0C9C3956"/>
    <w:lvl w:ilvl="0" w:tplc="DA883204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95936"/>
    <w:multiLevelType w:val="hybridMultilevel"/>
    <w:tmpl w:val="4B1858AA"/>
    <w:lvl w:ilvl="0" w:tplc="DACA11C0">
      <w:start w:val="1"/>
      <w:numFmt w:val="lowerLetter"/>
      <w:lvlText w:val="%1)"/>
      <w:lvlJc w:val="left"/>
      <w:pPr>
        <w:ind w:left="1288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395B05BD"/>
    <w:multiLevelType w:val="hybridMultilevel"/>
    <w:tmpl w:val="06D69BC4"/>
    <w:lvl w:ilvl="0" w:tplc="A762E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E43EA"/>
    <w:multiLevelType w:val="hybridMultilevel"/>
    <w:tmpl w:val="5E0C787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3AE823E5"/>
    <w:multiLevelType w:val="hybridMultilevel"/>
    <w:tmpl w:val="5D447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669F5"/>
    <w:multiLevelType w:val="hybridMultilevel"/>
    <w:tmpl w:val="E2DE13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22D15"/>
    <w:multiLevelType w:val="hybridMultilevel"/>
    <w:tmpl w:val="01A43A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B411EA"/>
    <w:multiLevelType w:val="hybridMultilevel"/>
    <w:tmpl w:val="06D69B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C07155"/>
    <w:multiLevelType w:val="hybridMultilevel"/>
    <w:tmpl w:val="46A47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046EB"/>
    <w:multiLevelType w:val="hybridMultilevel"/>
    <w:tmpl w:val="B4C43CF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5BE4EC0"/>
    <w:multiLevelType w:val="hybridMultilevel"/>
    <w:tmpl w:val="D4A8E5B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8B92704"/>
    <w:multiLevelType w:val="hybridMultilevel"/>
    <w:tmpl w:val="05085A10"/>
    <w:lvl w:ilvl="0" w:tplc="4E687840">
      <w:start w:val="1"/>
      <w:numFmt w:val="bullet"/>
      <w:lvlText w:val="−"/>
      <w:lvlJc w:val="left"/>
      <w:pPr>
        <w:ind w:left="720" w:hanging="360"/>
      </w:pPr>
      <w:rPr>
        <w:rFonts w:ascii="Aptos" w:hAnsi="Apto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E37E0"/>
    <w:multiLevelType w:val="hybridMultilevel"/>
    <w:tmpl w:val="78967B36"/>
    <w:lvl w:ilvl="0" w:tplc="65A4A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A7CCB0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B64C87"/>
    <w:multiLevelType w:val="hybridMultilevel"/>
    <w:tmpl w:val="50B6B624"/>
    <w:lvl w:ilvl="0" w:tplc="96FCBE58">
      <w:start w:val="1"/>
      <w:numFmt w:val="bullet"/>
      <w:lvlText w:val="—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977E91"/>
    <w:multiLevelType w:val="hybridMultilevel"/>
    <w:tmpl w:val="CEE835E8"/>
    <w:lvl w:ilvl="0" w:tplc="A762E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83FEE"/>
    <w:multiLevelType w:val="hybridMultilevel"/>
    <w:tmpl w:val="D1229A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476092"/>
    <w:multiLevelType w:val="hybridMultilevel"/>
    <w:tmpl w:val="0C4C0A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95468"/>
    <w:multiLevelType w:val="hybridMultilevel"/>
    <w:tmpl w:val="9412F5EE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9384AF1"/>
    <w:multiLevelType w:val="hybridMultilevel"/>
    <w:tmpl w:val="CFBAA8B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B532D11"/>
    <w:multiLevelType w:val="hybridMultilevel"/>
    <w:tmpl w:val="F32EF432"/>
    <w:lvl w:ilvl="0" w:tplc="D98A2144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6224206"/>
    <w:multiLevelType w:val="hybridMultilevel"/>
    <w:tmpl w:val="4934B3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36D06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710A6"/>
    <w:multiLevelType w:val="hybridMultilevel"/>
    <w:tmpl w:val="EB0CC2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01C86"/>
    <w:multiLevelType w:val="hybridMultilevel"/>
    <w:tmpl w:val="8558FD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6D484B"/>
    <w:multiLevelType w:val="hybridMultilevel"/>
    <w:tmpl w:val="60DA27A6"/>
    <w:lvl w:ilvl="0" w:tplc="87A09704">
      <w:start w:val="1"/>
      <w:numFmt w:val="lowerLetter"/>
      <w:pStyle w:val="Literatora"/>
      <w:lvlText w:val="%1)"/>
      <w:lvlJc w:val="left"/>
      <w:pPr>
        <w:ind w:left="1648" w:hanging="360"/>
      </w:p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num w:numId="1" w16cid:durableId="1987129482">
    <w:abstractNumId w:val="30"/>
  </w:num>
  <w:num w:numId="2" w16cid:durableId="1249192105">
    <w:abstractNumId w:val="7"/>
  </w:num>
  <w:num w:numId="3" w16cid:durableId="1643727536">
    <w:abstractNumId w:val="17"/>
  </w:num>
  <w:num w:numId="4" w16cid:durableId="1635522249">
    <w:abstractNumId w:val="38"/>
  </w:num>
  <w:num w:numId="5" w16cid:durableId="237131943">
    <w:abstractNumId w:val="40"/>
  </w:num>
  <w:num w:numId="6" w16cid:durableId="1558398673">
    <w:abstractNumId w:val="10"/>
  </w:num>
  <w:num w:numId="7" w16cid:durableId="1813403847">
    <w:abstractNumId w:val="4"/>
  </w:num>
  <w:num w:numId="8" w16cid:durableId="1816099646">
    <w:abstractNumId w:val="24"/>
  </w:num>
  <w:num w:numId="9" w16cid:durableId="1860462010">
    <w:abstractNumId w:val="5"/>
  </w:num>
  <w:num w:numId="10" w16cid:durableId="368382171">
    <w:abstractNumId w:val="1"/>
  </w:num>
  <w:num w:numId="11" w16cid:durableId="1934776432">
    <w:abstractNumId w:val="27"/>
  </w:num>
  <w:num w:numId="12" w16cid:durableId="1255437836">
    <w:abstractNumId w:val="28"/>
  </w:num>
  <w:num w:numId="13" w16cid:durableId="517933466">
    <w:abstractNumId w:val="21"/>
  </w:num>
  <w:num w:numId="14" w16cid:durableId="835532538">
    <w:abstractNumId w:val="2"/>
  </w:num>
  <w:num w:numId="15" w16cid:durableId="471096255">
    <w:abstractNumId w:val="6"/>
  </w:num>
  <w:num w:numId="16" w16cid:durableId="210579405">
    <w:abstractNumId w:val="36"/>
  </w:num>
  <w:num w:numId="17" w16cid:durableId="659192358">
    <w:abstractNumId w:val="19"/>
    <w:lvlOverride w:ilvl="0">
      <w:startOverride w:val="1"/>
    </w:lvlOverride>
  </w:num>
  <w:num w:numId="18" w16cid:durableId="1301156954">
    <w:abstractNumId w:val="41"/>
  </w:num>
  <w:num w:numId="19" w16cid:durableId="478107717">
    <w:abstractNumId w:val="11"/>
  </w:num>
  <w:num w:numId="20" w16cid:durableId="1958366421">
    <w:abstractNumId w:val="11"/>
    <w:lvlOverride w:ilvl="0">
      <w:startOverride w:val="1"/>
    </w:lvlOverride>
  </w:num>
  <w:num w:numId="21" w16cid:durableId="572817071">
    <w:abstractNumId w:val="26"/>
  </w:num>
  <w:num w:numId="22" w16cid:durableId="1235899373">
    <w:abstractNumId w:val="34"/>
  </w:num>
  <w:num w:numId="23" w16cid:durableId="380402444">
    <w:abstractNumId w:val="39"/>
  </w:num>
  <w:num w:numId="24" w16cid:durableId="2129615796">
    <w:abstractNumId w:val="18"/>
  </w:num>
  <w:num w:numId="25" w16cid:durableId="954672187">
    <w:abstractNumId w:val="20"/>
  </w:num>
  <w:num w:numId="26" w16cid:durableId="1027098812">
    <w:abstractNumId w:val="32"/>
  </w:num>
  <w:num w:numId="27" w16cid:durableId="1307316617">
    <w:abstractNumId w:val="0"/>
  </w:num>
  <w:num w:numId="28" w16cid:durableId="1825125941">
    <w:abstractNumId w:val="23"/>
  </w:num>
  <w:num w:numId="29" w16cid:durableId="2125417892">
    <w:abstractNumId w:val="11"/>
    <w:lvlOverride w:ilvl="0">
      <w:startOverride w:val="1"/>
    </w:lvlOverride>
  </w:num>
  <w:num w:numId="30" w16cid:durableId="1877348907">
    <w:abstractNumId w:val="11"/>
    <w:lvlOverride w:ilvl="0">
      <w:startOverride w:val="1"/>
    </w:lvlOverride>
  </w:num>
  <w:num w:numId="31" w16cid:durableId="1090005611">
    <w:abstractNumId w:val="35"/>
  </w:num>
  <w:num w:numId="32" w16cid:durableId="707340129">
    <w:abstractNumId w:val="15"/>
  </w:num>
  <w:num w:numId="33" w16cid:durableId="82772690">
    <w:abstractNumId w:val="37"/>
  </w:num>
  <w:num w:numId="34" w16cid:durableId="1136606238">
    <w:abstractNumId w:val="3"/>
  </w:num>
  <w:num w:numId="35" w16cid:durableId="407728398">
    <w:abstractNumId w:val="31"/>
  </w:num>
  <w:num w:numId="36" w16cid:durableId="744767652">
    <w:abstractNumId w:val="12"/>
  </w:num>
  <w:num w:numId="37" w16cid:durableId="1050302286">
    <w:abstractNumId w:val="13"/>
  </w:num>
  <w:num w:numId="38" w16cid:durableId="2113233864">
    <w:abstractNumId w:val="14"/>
  </w:num>
  <w:num w:numId="39" w16cid:durableId="1130785061">
    <w:abstractNumId w:val="16"/>
  </w:num>
  <w:num w:numId="40" w16cid:durableId="1434549475">
    <w:abstractNumId w:val="33"/>
  </w:num>
  <w:num w:numId="41" w16cid:durableId="316349750">
    <w:abstractNumId w:val="29"/>
  </w:num>
  <w:num w:numId="42" w16cid:durableId="1912153784">
    <w:abstractNumId w:val="9"/>
  </w:num>
  <w:num w:numId="43" w16cid:durableId="1618022054">
    <w:abstractNumId w:val="25"/>
  </w:num>
  <w:num w:numId="44" w16cid:durableId="191511996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96236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192449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5516738">
    <w:abstractNumId w:val="13"/>
  </w:num>
  <w:num w:numId="48" w16cid:durableId="77852250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324213675">
    <w:abstractNumId w:val="0"/>
  </w:num>
  <w:num w:numId="50" w16cid:durableId="201751161">
    <w:abstractNumId w:val="3"/>
  </w:num>
  <w:num w:numId="51" w16cid:durableId="17928953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0269430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 w16cid:durableId="427501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910024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99783741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079758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473805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8950492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010724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3597029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094738845">
    <w:abstractNumId w:val="29"/>
  </w:num>
  <w:num w:numId="62" w16cid:durableId="14700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428122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28216416">
    <w:abstractNumId w:val="8"/>
  </w:num>
  <w:num w:numId="65" w16cid:durableId="13992860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592"/>
    <w:rsid w:val="0000097F"/>
    <w:rsid w:val="0000253A"/>
    <w:rsid w:val="00003F85"/>
    <w:rsid w:val="000055F9"/>
    <w:rsid w:val="000215C2"/>
    <w:rsid w:val="00021643"/>
    <w:rsid w:val="0003066A"/>
    <w:rsid w:val="00030B48"/>
    <w:rsid w:val="000328D0"/>
    <w:rsid w:val="000338F9"/>
    <w:rsid w:val="00036D8A"/>
    <w:rsid w:val="00043FF1"/>
    <w:rsid w:val="00051F83"/>
    <w:rsid w:val="00054049"/>
    <w:rsid w:val="00056502"/>
    <w:rsid w:val="00062165"/>
    <w:rsid w:val="00064FCC"/>
    <w:rsid w:val="0006698B"/>
    <w:rsid w:val="0007520C"/>
    <w:rsid w:val="00081572"/>
    <w:rsid w:val="00083110"/>
    <w:rsid w:val="000910E9"/>
    <w:rsid w:val="000A30C2"/>
    <w:rsid w:val="000B14B0"/>
    <w:rsid w:val="000B4280"/>
    <w:rsid w:val="000B5645"/>
    <w:rsid w:val="000C0C06"/>
    <w:rsid w:val="000C6891"/>
    <w:rsid w:val="000D0B2D"/>
    <w:rsid w:val="000D3A7E"/>
    <w:rsid w:val="000E080C"/>
    <w:rsid w:val="000E6E5B"/>
    <w:rsid w:val="000E6E85"/>
    <w:rsid w:val="000F11B5"/>
    <w:rsid w:val="000F3FD7"/>
    <w:rsid w:val="000F4CFA"/>
    <w:rsid w:val="000F7790"/>
    <w:rsid w:val="001021B5"/>
    <w:rsid w:val="00102592"/>
    <w:rsid w:val="00106963"/>
    <w:rsid w:val="00111B71"/>
    <w:rsid w:val="00117A19"/>
    <w:rsid w:val="00117CDF"/>
    <w:rsid w:val="00127220"/>
    <w:rsid w:val="001312E7"/>
    <w:rsid w:val="0014006B"/>
    <w:rsid w:val="00140F53"/>
    <w:rsid w:val="00144703"/>
    <w:rsid w:val="001467AC"/>
    <w:rsid w:val="001531B1"/>
    <w:rsid w:val="001547EB"/>
    <w:rsid w:val="00161AA0"/>
    <w:rsid w:val="00161CD1"/>
    <w:rsid w:val="00166545"/>
    <w:rsid w:val="0017099C"/>
    <w:rsid w:val="001771A6"/>
    <w:rsid w:val="00184387"/>
    <w:rsid w:val="0018479A"/>
    <w:rsid w:val="001A3071"/>
    <w:rsid w:val="001C631B"/>
    <w:rsid w:val="001E2951"/>
    <w:rsid w:val="001F0B8C"/>
    <w:rsid w:val="001F10B7"/>
    <w:rsid w:val="001F7F21"/>
    <w:rsid w:val="00200140"/>
    <w:rsid w:val="0020584F"/>
    <w:rsid w:val="0020775E"/>
    <w:rsid w:val="00212900"/>
    <w:rsid w:val="00217860"/>
    <w:rsid w:val="00221B68"/>
    <w:rsid w:val="00233587"/>
    <w:rsid w:val="00233DA8"/>
    <w:rsid w:val="00241D28"/>
    <w:rsid w:val="00243341"/>
    <w:rsid w:val="00245B94"/>
    <w:rsid w:val="0024773B"/>
    <w:rsid w:val="00247E07"/>
    <w:rsid w:val="00252F59"/>
    <w:rsid w:val="00257DFA"/>
    <w:rsid w:val="00266538"/>
    <w:rsid w:val="00276374"/>
    <w:rsid w:val="0028464E"/>
    <w:rsid w:val="002901CB"/>
    <w:rsid w:val="00291BFC"/>
    <w:rsid w:val="00294C6C"/>
    <w:rsid w:val="002A00F2"/>
    <w:rsid w:val="002A33AC"/>
    <w:rsid w:val="002B0A54"/>
    <w:rsid w:val="002B28FF"/>
    <w:rsid w:val="002B2CF0"/>
    <w:rsid w:val="002C0295"/>
    <w:rsid w:val="002D150B"/>
    <w:rsid w:val="002E5EBE"/>
    <w:rsid w:val="002F16A2"/>
    <w:rsid w:val="002F1B6C"/>
    <w:rsid w:val="003044A3"/>
    <w:rsid w:val="00305533"/>
    <w:rsid w:val="00313956"/>
    <w:rsid w:val="00317A1A"/>
    <w:rsid w:val="00320564"/>
    <w:rsid w:val="00320C4D"/>
    <w:rsid w:val="00321157"/>
    <w:rsid w:val="00321B4E"/>
    <w:rsid w:val="0032241C"/>
    <w:rsid w:val="00324719"/>
    <w:rsid w:val="00330419"/>
    <w:rsid w:val="00333B0C"/>
    <w:rsid w:val="00340D7A"/>
    <w:rsid w:val="00345CAD"/>
    <w:rsid w:val="0036313B"/>
    <w:rsid w:val="00365C37"/>
    <w:rsid w:val="003660E5"/>
    <w:rsid w:val="00366894"/>
    <w:rsid w:val="00367A9C"/>
    <w:rsid w:val="003712DF"/>
    <w:rsid w:val="00382216"/>
    <w:rsid w:val="003A26F8"/>
    <w:rsid w:val="003A2F84"/>
    <w:rsid w:val="003B147F"/>
    <w:rsid w:val="003B2E8E"/>
    <w:rsid w:val="003B3F18"/>
    <w:rsid w:val="003C4BED"/>
    <w:rsid w:val="003C5A83"/>
    <w:rsid w:val="003C6953"/>
    <w:rsid w:val="003C786D"/>
    <w:rsid w:val="003D3C32"/>
    <w:rsid w:val="003E039B"/>
    <w:rsid w:val="003E0DC3"/>
    <w:rsid w:val="003F0F7F"/>
    <w:rsid w:val="003F59CE"/>
    <w:rsid w:val="00407627"/>
    <w:rsid w:val="00407A13"/>
    <w:rsid w:val="004115FA"/>
    <w:rsid w:val="00413A23"/>
    <w:rsid w:val="0041419D"/>
    <w:rsid w:val="00424832"/>
    <w:rsid w:val="00424E0B"/>
    <w:rsid w:val="00437794"/>
    <w:rsid w:val="00463314"/>
    <w:rsid w:val="00464C8A"/>
    <w:rsid w:val="0046572D"/>
    <w:rsid w:val="004677BC"/>
    <w:rsid w:val="00470E80"/>
    <w:rsid w:val="00472B0D"/>
    <w:rsid w:val="00474498"/>
    <w:rsid w:val="00476086"/>
    <w:rsid w:val="0048503C"/>
    <w:rsid w:val="0049247B"/>
    <w:rsid w:val="004965D5"/>
    <w:rsid w:val="004A0F45"/>
    <w:rsid w:val="004A2F06"/>
    <w:rsid w:val="004C35DB"/>
    <w:rsid w:val="004D0A54"/>
    <w:rsid w:val="004D0ACB"/>
    <w:rsid w:val="004E4558"/>
    <w:rsid w:val="004E57AA"/>
    <w:rsid w:val="004F095D"/>
    <w:rsid w:val="004F0ADB"/>
    <w:rsid w:val="00510D1F"/>
    <w:rsid w:val="0051516C"/>
    <w:rsid w:val="005206CB"/>
    <w:rsid w:val="005230D1"/>
    <w:rsid w:val="00524673"/>
    <w:rsid w:val="005361C6"/>
    <w:rsid w:val="00544A75"/>
    <w:rsid w:val="00554A67"/>
    <w:rsid w:val="0056111D"/>
    <w:rsid w:val="0057323B"/>
    <w:rsid w:val="00577F4D"/>
    <w:rsid w:val="005803B4"/>
    <w:rsid w:val="00580658"/>
    <w:rsid w:val="00586907"/>
    <w:rsid w:val="0059277E"/>
    <w:rsid w:val="00596E45"/>
    <w:rsid w:val="00597117"/>
    <w:rsid w:val="005B1E2F"/>
    <w:rsid w:val="005C076F"/>
    <w:rsid w:val="005C25EC"/>
    <w:rsid w:val="005D5AF8"/>
    <w:rsid w:val="005E1E5F"/>
    <w:rsid w:val="005F6B99"/>
    <w:rsid w:val="0060268C"/>
    <w:rsid w:val="00604D7E"/>
    <w:rsid w:val="006059FF"/>
    <w:rsid w:val="00610AE8"/>
    <w:rsid w:val="00616E53"/>
    <w:rsid w:val="00630B13"/>
    <w:rsid w:val="00634895"/>
    <w:rsid w:val="006555B3"/>
    <w:rsid w:val="006635A8"/>
    <w:rsid w:val="00665A02"/>
    <w:rsid w:val="006678BF"/>
    <w:rsid w:val="006729B2"/>
    <w:rsid w:val="0067769F"/>
    <w:rsid w:val="00677BC8"/>
    <w:rsid w:val="00681C29"/>
    <w:rsid w:val="00682F30"/>
    <w:rsid w:val="00684C35"/>
    <w:rsid w:val="00687A41"/>
    <w:rsid w:val="0069137E"/>
    <w:rsid w:val="00696D4D"/>
    <w:rsid w:val="006977A2"/>
    <w:rsid w:val="006A1748"/>
    <w:rsid w:val="006A2E9D"/>
    <w:rsid w:val="006A3088"/>
    <w:rsid w:val="006B1EF5"/>
    <w:rsid w:val="006C21F5"/>
    <w:rsid w:val="006C4DBC"/>
    <w:rsid w:val="006D7EB5"/>
    <w:rsid w:val="006F0207"/>
    <w:rsid w:val="006F24AC"/>
    <w:rsid w:val="006F42F4"/>
    <w:rsid w:val="006F58B7"/>
    <w:rsid w:val="007027DE"/>
    <w:rsid w:val="00702821"/>
    <w:rsid w:val="0070502C"/>
    <w:rsid w:val="00706A97"/>
    <w:rsid w:val="00710881"/>
    <w:rsid w:val="0071157A"/>
    <w:rsid w:val="0071364C"/>
    <w:rsid w:val="00713E6C"/>
    <w:rsid w:val="0072465E"/>
    <w:rsid w:val="007272C0"/>
    <w:rsid w:val="0074632D"/>
    <w:rsid w:val="007605CB"/>
    <w:rsid w:val="00762CD9"/>
    <w:rsid w:val="0077200F"/>
    <w:rsid w:val="00773757"/>
    <w:rsid w:val="00776E32"/>
    <w:rsid w:val="00780553"/>
    <w:rsid w:val="007822BD"/>
    <w:rsid w:val="00786DA2"/>
    <w:rsid w:val="007A4FC1"/>
    <w:rsid w:val="007B4EAF"/>
    <w:rsid w:val="007B582E"/>
    <w:rsid w:val="007C328C"/>
    <w:rsid w:val="007D1B62"/>
    <w:rsid w:val="007D34A3"/>
    <w:rsid w:val="007D7840"/>
    <w:rsid w:val="007D7991"/>
    <w:rsid w:val="007E285A"/>
    <w:rsid w:val="007E50A2"/>
    <w:rsid w:val="00801C97"/>
    <w:rsid w:val="008020A0"/>
    <w:rsid w:val="00810C29"/>
    <w:rsid w:val="00830C87"/>
    <w:rsid w:val="008334C9"/>
    <w:rsid w:val="00850D98"/>
    <w:rsid w:val="008518F3"/>
    <w:rsid w:val="008547F6"/>
    <w:rsid w:val="00862636"/>
    <w:rsid w:val="0087360E"/>
    <w:rsid w:val="008905CE"/>
    <w:rsid w:val="00891AB2"/>
    <w:rsid w:val="00894259"/>
    <w:rsid w:val="00894744"/>
    <w:rsid w:val="00895670"/>
    <w:rsid w:val="008A2357"/>
    <w:rsid w:val="008B370C"/>
    <w:rsid w:val="008B59B9"/>
    <w:rsid w:val="008C33B4"/>
    <w:rsid w:val="008C4897"/>
    <w:rsid w:val="008C4A6E"/>
    <w:rsid w:val="008C5963"/>
    <w:rsid w:val="008D5274"/>
    <w:rsid w:val="008E258F"/>
    <w:rsid w:val="008E6C67"/>
    <w:rsid w:val="008F572C"/>
    <w:rsid w:val="00912F03"/>
    <w:rsid w:val="00913EAE"/>
    <w:rsid w:val="009243CA"/>
    <w:rsid w:val="00924DEB"/>
    <w:rsid w:val="0092569C"/>
    <w:rsid w:val="0092717C"/>
    <w:rsid w:val="00933467"/>
    <w:rsid w:val="00940D75"/>
    <w:rsid w:val="00952588"/>
    <w:rsid w:val="0095294C"/>
    <w:rsid w:val="009529D5"/>
    <w:rsid w:val="0095733F"/>
    <w:rsid w:val="00970470"/>
    <w:rsid w:val="0097159D"/>
    <w:rsid w:val="0097287A"/>
    <w:rsid w:val="009766F4"/>
    <w:rsid w:val="00984BDF"/>
    <w:rsid w:val="00992E25"/>
    <w:rsid w:val="009A4867"/>
    <w:rsid w:val="009B1177"/>
    <w:rsid w:val="009B5F9B"/>
    <w:rsid w:val="009D5D82"/>
    <w:rsid w:val="009E0898"/>
    <w:rsid w:val="009E2C3D"/>
    <w:rsid w:val="00A128D8"/>
    <w:rsid w:val="00A13297"/>
    <w:rsid w:val="00A2112C"/>
    <w:rsid w:val="00A26B2F"/>
    <w:rsid w:val="00A32395"/>
    <w:rsid w:val="00A52C2C"/>
    <w:rsid w:val="00A53207"/>
    <w:rsid w:val="00A61BA4"/>
    <w:rsid w:val="00A632D7"/>
    <w:rsid w:val="00A63CFA"/>
    <w:rsid w:val="00A70909"/>
    <w:rsid w:val="00A815FA"/>
    <w:rsid w:val="00A82A31"/>
    <w:rsid w:val="00A8583F"/>
    <w:rsid w:val="00A94C18"/>
    <w:rsid w:val="00AA0C0B"/>
    <w:rsid w:val="00AA0FC5"/>
    <w:rsid w:val="00AA144E"/>
    <w:rsid w:val="00AA513B"/>
    <w:rsid w:val="00AB2358"/>
    <w:rsid w:val="00AB7270"/>
    <w:rsid w:val="00AD1F88"/>
    <w:rsid w:val="00AE40AC"/>
    <w:rsid w:val="00AE457E"/>
    <w:rsid w:val="00AF5CAC"/>
    <w:rsid w:val="00AF6F65"/>
    <w:rsid w:val="00B04506"/>
    <w:rsid w:val="00B05A22"/>
    <w:rsid w:val="00B14BAB"/>
    <w:rsid w:val="00B232E7"/>
    <w:rsid w:val="00B24808"/>
    <w:rsid w:val="00B257D9"/>
    <w:rsid w:val="00B34573"/>
    <w:rsid w:val="00B35B9E"/>
    <w:rsid w:val="00B4055F"/>
    <w:rsid w:val="00B4484D"/>
    <w:rsid w:val="00B46A49"/>
    <w:rsid w:val="00B54A19"/>
    <w:rsid w:val="00B55C61"/>
    <w:rsid w:val="00B55FB8"/>
    <w:rsid w:val="00B66E26"/>
    <w:rsid w:val="00B80C3C"/>
    <w:rsid w:val="00B82E7E"/>
    <w:rsid w:val="00B9289C"/>
    <w:rsid w:val="00BA2DD7"/>
    <w:rsid w:val="00BA530E"/>
    <w:rsid w:val="00BB13A3"/>
    <w:rsid w:val="00BB3CB1"/>
    <w:rsid w:val="00BC2542"/>
    <w:rsid w:val="00BC3FA1"/>
    <w:rsid w:val="00BC42F7"/>
    <w:rsid w:val="00BC4540"/>
    <w:rsid w:val="00BC4CE4"/>
    <w:rsid w:val="00BC5516"/>
    <w:rsid w:val="00BD1FD3"/>
    <w:rsid w:val="00BF014A"/>
    <w:rsid w:val="00BF134B"/>
    <w:rsid w:val="00BF5425"/>
    <w:rsid w:val="00BF62AC"/>
    <w:rsid w:val="00C0669D"/>
    <w:rsid w:val="00C12643"/>
    <w:rsid w:val="00C12BE5"/>
    <w:rsid w:val="00C16917"/>
    <w:rsid w:val="00C234CE"/>
    <w:rsid w:val="00C248BA"/>
    <w:rsid w:val="00C25515"/>
    <w:rsid w:val="00C262D4"/>
    <w:rsid w:val="00C37343"/>
    <w:rsid w:val="00C41DFF"/>
    <w:rsid w:val="00C46968"/>
    <w:rsid w:val="00C603E2"/>
    <w:rsid w:val="00C627B3"/>
    <w:rsid w:val="00C72345"/>
    <w:rsid w:val="00C762C5"/>
    <w:rsid w:val="00C820D8"/>
    <w:rsid w:val="00C82D8F"/>
    <w:rsid w:val="00C85C7C"/>
    <w:rsid w:val="00C93497"/>
    <w:rsid w:val="00CA1624"/>
    <w:rsid w:val="00CA4BF4"/>
    <w:rsid w:val="00CB1A1C"/>
    <w:rsid w:val="00CB6E72"/>
    <w:rsid w:val="00CC2B2C"/>
    <w:rsid w:val="00CC6B5D"/>
    <w:rsid w:val="00CC70A5"/>
    <w:rsid w:val="00CE5E00"/>
    <w:rsid w:val="00CF0A53"/>
    <w:rsid w:val="00CF1130"/>
    <w:rsid w:val="00CF2450"/>
    <w:rsid w:val="00CF600F"/>
    <w:rsid w:val="00CF6AEF"/>
    <w:rsid w:val="00CF72F5"/>
    <w:rsid w:val="00D008D7"/>
    <w:rsid w:val="00D02907"/>
    <w:rsid w:val="00D114CD"/>
    <w:rsid w:val="00D242B0"/>
    <w:rsid w:val="00D24A19"/>
    <w:rsid w:val="00D34901"/>
    <w:rsid w:val="00D565DC"/>
    <w:rsid w:val="00D6277C"/>
    <w:rsid w:val="00D65521"/>
    <w:rsid w:val="00D74F5E"/>
    <w:rsid w:val="00D81159"/>
    <w:rsid w:val="00D8406C"/>
    <w:rsid w:val="00D9037D"/>
    <w:rsid w:val="00D933AE"/>
    <w:rsid w:val="00D95907"/>
    <w:rsid w:val="00DA1A32"/>
    <w:rsid w:val="00DA328F"/>
    <w:rsid w:val="00DA4B99"/>
    <w:rsid w:val="00DA56EF"/>
    <w:rsid w:val="00DA7702"/>
    <w:rsid w:val="00DB26A4"/>
    <w:rsid w:val="00DD0586"/>
    <w:rsid w:val="00DE0839"/>
    <w:rsid w:val="00DE4F84"/>
    <w:rsid w:val="00E05871"/>
    <w:rsid w:val="00E0605C"/>
    <w:rsid w:val="00E153C1"/>
    <w:rsid w:val="00E175A2"/>
    <w:rsid w:val="00E17C54"/>
    <w:rsid w:val="00E22769"/>
    <w:rsid w:val="00E22882"/>
    <w:rsid w:val="00E25AED"/>
    <w:rsid w:val="00E32AF7"/>
    <w:rsid w:val="00E43644"/>
    <w:rsid w:val="00E4367A"/>
    <w:rsid w:val="00E4385F"/>
    <w:rsid w:val="00E46B93"/>
    <w:rsid w:val="00E47D59"/>
    <w:rsid w:val="00E62AC3"/>
    <w:rsid w:val="00E77FE8"/>
    <w:rsid w:val="00E83B53"/>
    <w:rsid w:val="00E848C7"/>
    <w:rsid w:val="00E87A45"/>
    <w:rsid w:val="00E92A8D"/>
    <w:rsid w:val="00EA25C1"/>
    <w:rsid w:val="00EC1F59"/>
    <w:rsid w:val="00EC422D"/>
    <w:rsid w:val="00EC76DB"/>
    <w:rsid w:val="00ED016E"/>
    <w:rsid w:val="00ED163E"/>
    <w:rsid w:val="00ED3557"/>
    <w:rsid w:val="00EE1E5F"/>
    <w:rsid w:val="00EE4243"/>
    <w:rsid w:val="00EE548A"/>
    <w:rsid w:val="00EF757F"/>
    <w:rsid w:val="00F128EC"/>
    <w:rsid w:val="00F12B21"/>
    <w:rsid w:val="00F15D8D"/>
    <w:rsid w:val="00F174D9"/>
    <w:rsid w:val="00F21FD2"/>
    <w:rsid w:val="00F243DE"/>
    <w:rsid w:val="00F25139"/>
    <w:rsid w:val="00F32B81"/>
    <w:rsid w:val="00F510B5"/>
    <w:rsid w:val="00F51151"/>
    <w:rsid w:val="00F57C81"/>
    <w:rsid w:val="00F64C8C"/>
    <w:rsid w:val="00F75480"/>
    <w:rsid w:val="00F76D0E"/>
    <w:rsid w:val="00F93283"/>
    <w:rsid w:val="00FB0381"/>
    <w:rsid w:val="00FB60FF"/>
    <w:rsid w:val="00FB76BD"/>
    <w:rsid w:val="00FD073D"/>
    <w:rsid w:val="00FD3C20"/>
    <w:rsid w:val="00FD46BF"/>
    <w:rsid w:val="00FD7FC1"/>
    <w:rsid w:val="00FE72CA"/>
    <w:rsid w:val="00FF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84E16"/>
  <w15:chartTrackingRefBased/>
  <w15:docId w15:val="{85FB2965-5F20-4766-B0CE-25AD6E84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59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0A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669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17C54"/>
    <w:pPr>
      <w:keepNext/>
      <w:suppressAutoHyphens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5">
    <w:name w:val="Style5"/>
    <w:basedOn w:val="Normalny"/>
    <w:uiPriority w:val="99"/>
    <w:rsid w:val="00102592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character" w:customStyle="1" w:styleId="FontStyle22">
    <w:name w:val="Font Style22"/>
    <w:uiPriority w:val="99"/>
    <w:rsid w:val="00102592"/>
    <w:rPr>
      <w:rFonts w:ascii="Arial" w:hAnsi="Arial" w:cs="Arial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603E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C603E2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603E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C603E2"/>
    <w:rPr>
      <w:rFonts w:ascii="Times New Roman" w:eastAsia="Times New Roman" w:hAnsi="Times New Roman"/>
      <w:sz w:val="24"/>
      <w:szCs w:val="24"/>
      <w:lang w:eastAsia="ar-SA"/>
    </w:rPr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127220"/>
    <w:pPr>
      <w:ind w:left="708"/>
    </w:pPr>
    <w:rPr>
      <w:lang w:val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7220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27220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uiPriority w:val="99"/>
    <w:semiHidden/>
    <w:unhideWhenUsed/>
    <w:rsid w:val="00127220"/>
    <w:rPr>
      <w:vertAlign w:val="superscript"/>
    </w:rPr>
  </w:style>
  <w:style w:type="character" w:customStyle="1" w:styleId="Nagwek3Znak">
    <w:name w:val="Nagłówek 3 Znak"/>
    <w:link w:val="Nagwek3"/>
    <w:uiPriority w:val="99"/>
    <w:rsid w:val="00E17C54"/>
    <w:rPr>
      <w:rFonts w:ascii="Arial" w:eastAsia="Times New Roman" w:hAnsi="Arial" w:cs="Arial"/>
      <w:b/>
      <w:bCs/>
      <w:sz w:val="26"/>
      <w:szCs w:val="26"/>
    </w:rPr>
  </w:style>
  <w:style w:type="paragraph" w:styleId="HTML-wstpniesformatowany">
    <w:name w:val="HTML Preformatted"/>
    <w:basedOn w:val="Normalny"/>
    <w:link w:val="HTML-wstpniesformatowanyZnak"/>
    <w:rsid w:val="004D0A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4D0A54"/>
    <w:rPr>
      <w:rFonts w:ascii="Courier New" w:eastAsia="Times New Roman" w:hAnsi="Courier New" w:cs="Courier New"/>
    </w:rPr>
  </w:style>
  <w:style w:type="table" w:styleId="Tabela-Siatka">
    <w:name w:val="Table Grid"/>
    <w:basedOn w:val="Standardowy"/>
    <w:uiPriority w:val="59"/>
    <w:rsid w:val="00B55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2">
    <w:name w:val="List 2"/>
    <w:basedOn w:val="Normalny"/>
    <w:uiPriority w:val="99"/>
    <w:rsid w:val="00144703"/>
    <w:pPr>
      <w:suppressAutoHyphens w:val="0"/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">
    <w:name w:val="Akapit"/>
    <w:basedOn w:val="Normalny"/>
    <w:link w:val="AkapitZnak"/>
    <w:qFormat/>
    <w:rsid w:val="00EC1F59"/>
    <w:pPr>
      <w:widowControl w:val="0"/>
      <w:suppressAutoHyphens w:val="0"/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/>
      <w:sz w:val="22"/>
      <w:szCs w:val="22"/>
      <w:lang w:val="x-none" w:eastAsia="x-none"/>
    </w:rPr>
  </w:style>
  <w:style w:type="paragraph" w:customStyle="1" w:styleId="Literatora">
    <w:name w:val="Literator a)"/>
    <w:basedOn w:val="Akapit"/>
    <w:link w:val="LiteratoraZnak"/>
    <w:uiPriority w:val="99"/>
    <w:qFormat/>
    <w:rsid w:val="00EC1F59"/>
    <w:pPr>
      <w:numPr>
        <w:numId w:val="18"/>
      </w:numPr>
      <w:spacing w:before="0" w:after="60"/>
      <w:ind w:left="1287" w:hanging="357"/>
    </w:pPr>
    <w:rPr>
      <w:rFonts w:eastAsia="SimSun" w:cs="Arial"/>
      <w:lang w:eastAsia="hi-IN" w:bidi="hi-IN"/>
    </w:rPr>
  </w:style>
  <w:style w:type="character" w:customStyle="1" w:styleId="AkapitZnak">
    <w:name w:val="Akapit Znak"/>
    <w:link w:val="Akapit"/>
    <w:rsid w:val="00EC1F59"/>
    <w:rPr>
      <w:rFonts w:ascii="Arial" w:eastAsia="Times New Roman" w:hAnsi="Arial" w:cs="Arial"/>
      <w:sz w:val="22"/>
      <w:szCs w:val="22"/>
    </w:rPr>
  </w:style>
  <w:style w:type="character" w:customStyle="1" w:styleId="LiteratoraZnak">
    <w:name w:val="Literator a) Znak"/>
    <w:link w:val="Literatora"/>
    <w:uiPriority w:val="99"/>
    <w:rsid w:val="00EC1F59"/>
    <w:rPr>
      <w:rFonts w:ascii="Arial" w:eastAsia="SimSun" w:hAnsi="Arial" w:cs="Arial"/>
      <w:sz w:val="22"/>
      <w:szCs w:val="22"/>
      <w:lang w:eastAsia="hi-IN" w:bidi="hi-IN"/>
    </w:rPr>
  </w:style>
  <w:style w:type="paragraph" w:customStyle="1" w:styleId="Punktator1">
    <w:name w:val="Punktator 1)"/>
    <w:basedOn w:val="Normalny"/>
    <w:link w:val="Punktator1Znak"/>
    <w:qFormat/>
    <w:rsid w:val="0087360E"/>
    <w:pPr>
      <w:widowControl w:val="0"/>
      <w:numPr>
        <w:numId w:val="19"/>
      </w:numPr>
      <w:suppressAutoHyphens w:val="0"/>
      <w:autoSpaceDE w:val="0"/>
      <w:autoSpaceDN w:val="0"/>
      <w:adjustRightInd w:val="0"/>
      <w:spacing w:after="60" w:line="276" w:lineRule="auto"/>
      <w:jc w:val="both"/>
    </w:pPr>
    <w:rPr>
      <w:rFonts w:ascii="Arial" w:hAnsi="Arial" w:cs="Arial"/>
      <w:sz w:val="22"/>
      <w:szCs w:val="22"/>
      <w:lang w:val="x-none" w:eastAsia="x-none" w:bidi="hi-IN"/>
    </w:rPr>
  </w:style>
  <w:style w:type="character" w:customStyle="1" w:styleId="Punktator1Znak">
    <w:name w:val="Punktator 1) Znak"/>
    <w:link w:val="Punktator1"/>
    <w:uiPriority w:val="99"/>
    <w:rsid w:val="0087360E"/>
    <w:rPr>
      <w:rFonts w:ascii="Arial" w:eastAsia="Times New Roman" w:hAnsi="Arial" w:cs="Arial"/>
      <w:sz w:val="22"/>
      <w:szCs w:val="22"/>
      <w:lang w:bidi="hi-IN"/>
    </w:rPr>
  </w:style>
  <w:style w:type="character" w:customStyle="1" w:styleId="Nagwek2Znak">
    <w:name w:val="Nagłówek 2 Znak"/>
    <w:link w:val="Nagwek2"/>
    <w:uiPriority w:val="9"/>
    <w:semiHidden/>
    <w:rsid w:val="00C0669D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rsid w:val="00D008D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4D0ACB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ormalnyWeb">
    <w:name w:val="Normal (Web)"/>
    <w:basedOn w:val="Normalny"/>
    <w:uiPriority w:val="99"/>
    <w:unhideWhenUsed/>
    <w:rsid w:val="004A2F06"/>
    <w:pPr>
      <w:suppressAutoHyphens w:val="0"/>
      <w:spacing w:before="100" w:beforeAutospacing="1" w:after="100" w:afterAutospacing="1"/>
      <w:ind w:firstLine="720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6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D265B5-322C-4270-94FA-DC6560579C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FBF607-37E5-4A9D-BFD7-980B5C031C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785A57-1290-4DF9-9021-D86233C01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7858C98-2017-45D1-AF97-176CB4BAC0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2510</Words>
  <Characters>15066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Kuśnierz Natalia</cp:lastModifiedBy>
  <cp:revision>2</cp:revision>
  <cp:lastPrinted>2014-10-03T08:39:00Z</cp:lastPrinted>
  <dcterms:created xsi:type="dcterms:W3CDTF">2025-07-02T08:17:00Z</dcterms:created>
  <dcterms:modified xsi:type="dcterms:W3CDTF">2025-07-02T08:17:00Z</dcterms:modified>
</cp:coreProperties>
</file>